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4" w:type="dxa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7558"/>
      </w:tblGrid>
      <w:tr w:rsidR="006F1557" w14:paraId="2213C0F6" w14:textId="77777777" w:rsidTr="00A62338">
        <w:trPr>
          <w:trHeight w:val="446"/>
        </w:trPr>
        <w:tc>
          <w:tcPr>
            <w:tcW w:w="2396" w:type="dxa"/>
            <w:vMerge w:val="restart"/>
          </w:tcPr>
          <w:p w14:paraId="5DDA9144" w14:textId="77777777" w:rsidR="006F1557" w:rsidRDefault="006F1557">
            <w:pPr>
              <w:pStyle w:val="TableParagraph"/>
              <w:spacing w:before="1"/>
              <w:rPr>
                <w:sz w:val="12"/>
              </w:rPr>
            </w:pPr>
          </w:p>
          <w:p w14:paraId="2503CCD3" w14:textId="77777777" w:rsidR="006F1557" w:rsidRDefault="00221F2E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7F3C3F" wp14:editId="383747E1">
                  <wp:extent cx="1243583" cy="12435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3" cy="124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1DD57C71" w14:textId="77777777" w:rsidR="006F1557" w:rsidRDefault="00221F2E">
            <w:pPr>
              <w:pStyle w:val="TableParagraph"/>
              <w:spacing w:before="6" w:line="610" w:lineRule="exact"/>
              <w:ind w:left="1032" w:right="1017"/>
              <w:jc w:val="center"/>
              <w:rPr>
                <w:rFonts w:ascii="Edwardian Script ITC"/>
                <w:b/>
                <w:i/>
                <w:sz w:val="59"/>
              </w:rPr>
            </w:pPr>
            <w:r>
              <w:rPr>
                <w:rFonts w:ascii="Edwardian Script ITC"/>
                <w:b/>
                <w:i/>
                <w:color w:val="000080"/>
                <w:w w:val="95"/>
                <w:sz w:val="59"/>
              </w:rPr>
              <w:t>Commonwealth</w:t>
            </w:r>
            <w:r>
              <w:rPr>
                <w:rFonts w:ascii="Edwardian Script ITC"/>
                <w:b/>
                <w:i/>
                <w:color w:val="000080"/>
                <w:spacing w:val="-30"/>
                <w:w w:val="95"/>
                <w:sz w:val="59"/>
              </w:rPr>
              <w:t xml:space="preserve"> </w:t>
            </w:r>
            <w:r>
              <w:rPr>
                <w:rFonts w:ascii="Edwardian Script ITC"/>
                <w:b/>
                <w:i/>
                <w:color w:val="000080"/>
                <w:w w:val="95"/>
                <w:sz w:val="59"/>
              </w:rPr>
              <w:t>of</w:t>
            </w:r>
            <w:r>
              <w:rPr>
                <w:rFonts w:ascii="Edwardian Script ITC"/>
                <w:b/>
                <w:i/>
                <w:color w:val="000080"/>
                <w:spacing w:val="-5"/>
                <w:w w:val="95"/>
                <w:sz w:val="59"/>
              </w:rPr>
              <w:t xml:space="preserve"> </w:t>
            </w:r>
            <w:r>
              <w:rPr>
                <w:rFonts w:ascii="Edwardian Script ITC"/>
                <w:b/>
                <w:i/>
                <w:color w:val="000080"/>
                <w:w w:val="95"/>
                <w:sz w:val="59"/>
              </w:rPr>
              <w:t>Massachusetts</w:t>
            </w:r>
          </w:p>
        </w:tc>
      </w:tr>
      <w:tr w:rsidR="006F1557" w14:paraId="39832E31" w14:textId="77777777" w:rsidTr="00A62338">
        <w:trPr>
          <w:trHeight w:val="176"/>
        </w:trPr>
        <w:tc>
          <w:tcPr>
            <w:tcW w:w="2396" w:type="dxa"/>
            <w:vMerge/>
            <w:tcBorders>
              <w:top w:val="nil"/>
            </w:tcBorders>
          </w:tcPr>
          <w:p w14:paraId="6ADE62E6" w14:textId="77777777" w:rsidR="006F1557" w:rsidRDefault="006F1557">
            <w:pPr>
              <w:rPr>
                <w:sz w:val="2"/>
                <w:szCs w:val="2"/>
              </w:rPr>
            </w:pPr>
          </w:p>
        </w:tc>
        <w:tc>
          <w:tcPr>
            <w:tcW w:w="7558" w:type="dxa"/>
          </w:tcPr>
          <w:p w14:paraId="708500F8" w14:textId="77777777" w:rsidR="006F1557" w:rsidRDefault="00221F2E">
            <w:pPr>
              <w:pStyle w:val="TableParagraph"/>
              <w:spacing w:line="232" w:lineRule="exact"/>
              <w:ind w:left="1032" w:right="10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80"/>
                <w:sz w:val="24"/>
              </w:rPr>
              <w:t>Executive</w:t>
            </w:r>
            <w:r>
              <w:rPr>
                <w:b/>
                <w:i/>
                <w:color w:val="000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Office</w:t>
            </w:r>
            <w:r>
              <w:rPr>
                <w:b/>
                <w:i/>
                <w:color w:val="000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of</w:t>
            </w:r>
            <w:r>
              <w:rPr>
                <w:b/>
                <w:i/>
                <w:color w:val="000080"/>
                <w:spacing w:val="7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Health</w:t>
            </w:r>
            <w:r>
              <w:rPr>
                <w:b/>
                <w:i/>
                <w:color w:val="000080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and</w:t>
            </w:r>
            <w:r>
              <w:rPr>
                <w:b/>
                <w:i/>
                <w:color w:val="000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Human</w:t>
            </w:r>
            <w:r>
              <w:rPr>
                <w:b/>
                <w:i/>
                <w:color w:val="000080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Services</w:t>
            </w:r>
          </w:p>
        </w:tc>
      </w:tr>
      <w:tr w:rsidR="006F1557" w14:paraId="753323AA" w14:textId="77777777" w:rsidTr="00A62338">
        <w:trPr>
          <w:trHeight w:val="244"/>
        </w:trPr>
        <w:tc>
          <w:tcPr>
            <w:tcW w:w="2396" w:type="dxa"/>
            <w:vMerge/>
            <w:tcBorders>
              <w:top w:val="nil"/>
            </w:tcBorders>
          </w:tcPr>
          <w:p w14:paraId="788FF0A1" w14:textId="77777777" w:rsidR="006F1557" w:rsidRDefault="006F1557">
            <w:pPr>
              <w:rPr>
                <w:sz w:val="2"/>
                <w:szCs w:val="2"/>
              </w:rPr>
            </w:pPr>
          </w:p>
        </w:tc>
        <w:tc>
          <w:tcPr>
            <w:tcW w:w="7558" w:type="dxa"/>
          </w:tcPr>
          <w:p w14:paraId="450F40BB" w14:textId="77777777" w:rsidR="006F1557" w:rsidRDefault="00221F2E">
            <w:pPr>
              <w:pStyle w:val="TableParagraph"/>
              <w:spacing w:line="329" w:lineRule="exact"/>
              <w:ind w:left="1032" w:right="1013"/>
              <w:jc w:val="center"/>
              <w:rPr>
                <w:b/>
                <w:sz w:val="32"/>
              </w:rPr>
            </w:pPr>
            <w:r>
              <w:rPr>
                <w:b/>
                <w:color w:val="000080"/>
                <w:sz w:val="32"/>
              </w:rPr>
              <w:t>Department</w:t>
            </w:r>
            <w:r>
              <w:rPr>
                <w:b/>
                <w:color w:val="000080"/>
                <w:spacing w:val="21"/>
                <w:sz w:val="32"/>
              </w:rPr>
              <w:t xml:space="preserve"> </w:t>
            </w:r>
            <w:r>
              <w:rPr>
                <w:b/>
                <w:color w:val="000080"/>
                <w:sz w:val="32"/>
              </w:rPr>
              <w:t>of</w:t>
            </w:r>
            <w:r>
              <w:rPr>
                <w:b/>
                <w:color w:val="000080"/>
                <w:spacing w:val="-6"/>
                <w:sz w:val="32"/>
              </w:rPr>
              <w:t xml:space="preserve"> </w:t>
            </w:r>
            <w:r>
              <w:rPr>
                <w:b/>
                <w:color w:val="000080"/>
                <w:sz w:val="32"/>
              </w:rPr>
              <w:t>Youth</w:t>
            </w:r>
            <w:r>
              <w:rPr>
                <w:b/>
                <w:color w:val="000080"/>
                <w:spacing w:val="16"/>
                <w:sz w:val="32"/>
              </w:rPr>
              <w:t xml:space="preserve"> </w:t>
            </w:r>
            <w:r>
              <w:rPr>
                <w:b/>
                <w:color w:val="000080"/>
                <w:sz w:val="32"/>
              </w:rPr>
              <w:t>Services</w:t>
            </w:r>
          </w:p>
        </w:tc>
      </w:tr>
      <w:tr w:rsidR="006F1557" w14:paraId="34B794C1" w14:textId="77777777" w:rsidTr="00A62338">
        <w:trPr>
          <w:trHeight w:val="930"/>
        </w:trPr>
        <w:tc>
          <w:tcPr>
            <w:tcW w:w="2396" w:type="dxa"/>
            <w:vMerge/>
            <w:tcBorders>
              <w:top w:val="nil"/>
            </w:tcBorders>
          </w:tcPr>
          <w:p w14:paraId="45EC39E0" w14:textId="77777777" w:rsidR="006F1557" w:rsidRDefault="006F1557">
            <w:pPr>
              <w:rPr>
                <w:sz w:val="2"/>
                <w:szCs w:val="2"/>
              </w:rPr>
            </w:pPr>
          </w:p>
        </w:tc>
        <w:tc>
          <w:tcPr>
            <w:tcW w:w="7558" w:type="dxa"/>
          </w:tcPr>
          <w:p w14:paraId="12752FCD" w14:textId="6D065B82" w:rsidR="006F1557" w:rsidRDefault="00221F2E">
            <w:pPr>
              <w:pStyle w:val="TableParagraph"/>
              <w:spacing w:before="264" w:line="230" w:lineRule="auto"/>
              <w:ind w:left="1848" w:right="354" w:hanging="1266"/>
              <w:rPr>
                <w:b/>
                <w:sz w:val="29"/>
              </w:rPr>
            </w:pPr>
            <w:r>
              <w:rPr>
                <w:b/>
                <w:color w:val="000080"/>
                <w:w w:val="95"/>
                <w:sz w:val="29"/>
              </w:rPr>
              <w:t>COVID-19</w:t>
            </w:r>
            <w:r>
              <w:rPr>
                <w:b/>
                <w:color w:val="000080"/>
                <w:spacing w:val="29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Protocol</w:t>
            </w:r>
            <w:r>
              <w:rPr>
                <w:b/>
                <w:color w:val="000080"/>
                <w:spacing w:val="30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for</w:t>
            </w:r>
            <w:r>
              <w:rPr>
                <w:b/>
                <w:color w:val="000080"/>
                <w:spacing w:val="-3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New</w:t>
            </w:r>
            <w:r>
              <w:rPr>
                <w:b/>
                <w:color w:val="000080"/>
                <w:spacing w:val="-4"/>
                <w:w w:val="95"/>
                <w:sz w:val="29"/>
              </w:rPr>
              <w:t xml:space="preserve"> </w:t>
            </w:r>
            <w:r w:rsidR="003A1015">
              <w:rPr>
                <w:b/>
                <w:color w:val="000080"/>
                <w:w w:val="95"/>
                <w:sz w:val="29"/>
              </w:rPr>
              <w:t xml:space="preserve">Intakes </w:t>
            </w:r>
            <w:r w:rsidR="003A1015">
              <w:rPr>
                <w:b/>
                <w:color w:val="000080"/>
                <w:spacing w:val="-65"/>
                <w:w w:val="95"/>
                <w:sz w:val="29"/>
              </w:rPr>
              <w:t>in</w:t>
            </w:r>
            <w:r>
              <w:rPr>
                <w:b/>
                <w:color w:val="000080"/>
                <w:spacing w:val="-1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DYS</w:t>
            </w:r>
            <w:r>
              <w:rPr>
                <w:b/>
                <w:color w:val="000080"/>
                <w:spacing w:val="-1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Residential</w:t>
            </w:r>
            <w:r>
              <w:rPr>
                <w:b/>
                <w:color w:val="000080"/>
                <w:spacing w:val="-16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Programs</w:t>
            </w:r>
          </w:p>
        </w:tc>
      </w:tr>
    </w:tbl>
    <w:p w14:paraId="02F7FEDB" w14:textId="77777777" w:rsidR="006F1557" w:rsidRPr="00117DB6" w:rsidRDefault="006F1557">
      <w:pPr>
        <w:pStyle w:val="BodyText"/>
        <w:spacing w:before="5"/>
      </w:pPr>
    </w:p>
    <w:p w14:paraId="4B741386" w14:textId="31204A09" w:rsidR="00034D3C" w:rsidRPr="00F058CF" w:rsidRDefault="00034D3C" w:rsidP="00A62338">
      <w:pPr>
        <w:shd w:val="clear" w:color="auto" w:fill="FFFFFF"/>
        <w:spacing w:before="100" w:beforeAutospacing="1" w:after="100" w:afterAutospacing="1"/>
        <w:jc w:val="both"/>
        <w:outlineLvl w:val="0"/>
        <w:rPr>
          <w:iCs/>
          <w:sz w:val="20"/>
          <w:szCs w:val="20"/>
        </w:rPr>
      </w:pPr>
      <w:bookmarkStart w:id="0" w:name="_Hlk92306469"/>
      <w:r w:rsidRPr="00F058CF">
        <w:rPr>
          <w:iCs/>
          <w:sz w:val="20"/>
          <w:szCs w:val="20"/>
        </w:rPr>
        <w:t>This</w:t>
      </w:r>
      <w:r w:rsidRPr="00F058CF">
        <w:rPr>
          <w:iCs/>
          <w:spacing w:val="-11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Protocol</w:t>
      </w:r>
      <w:r w:rsidRPr="00F058CF">
        <w:rPr>
          <w:iCs/>
          <w:spacing w:val="-18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establishes</w:t>
      </w:r>
      <w:r w:rsidRPr="00F058CF">
        <w:rPr>
          <w:iCs/>
          <w:spacing w:val="-11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the</w:t>
      </w:r>
      <w:r w:rsidRPr="00F058CF">
        <w:rPr>
          <w:iCs/>
          <w:spacing w:val="-6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guidelines</w:t>
      </w:r>
      <w:r w:rsidRPr="00F058CF">
        <w:rPr>
          <w:iCs/>
          <w:spacing w:val="-28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and</w:t>
      </w:r>
      <w:r w:rsidRPr="00F058CF">
        <w:rPr>
          <w:iCs/>
          <w:spacing w:val="-20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procedures</w:t>
      </w:r>
      <w:r w:rsidRPr="00F058CF">
        <w:rPr>
          <w:iCs/>
          <w:spacing w:val="7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that all</w:t>
      </w:r>
      <w:r w:rsidRPr="00F058CF">
        <w:rPr>
          <w:iCs/>
          <w:spacing w:val="-19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Department</w:t>
      </w:r>
      <w:r w:rsidRPr="00F058CF">
        <w:rPr>
          <w:iCs/>
          <w:spacing w:val="-18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of Youth</w:t>
      </w:r>
      <w:r w:rsidRPr="00F058CF">
        <w:rPr>
          <w:iCs/>
          <w:spacing w:val="-20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Services</w:t>
      </w:r>
      <w:r w:rsidRPr="00F058CF">
        <w:rPr>
          <w:iCs/>
          <w:spacing w:val="-10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(DYS)</w:t>
      </w:r>
      <w:r w:rsidRPr="00F058CF">
        <w:rPr>
          <w:iCs/>
          <w:spacing w:val="-14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state</w:t>
      </w:r>
      <w:r w:rsidRPr="00F058CF">
        <w:rPr>
          <w:iCs/>
          <w:spacing w:val="1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 xml:space="preserve">and provider staff must follow when </w:t>
      </w:r>
      <w:r w:rsidR="009E5A7E" w:rsidRPr="00F058CF">
        <w:rPr>
          <w:iCs/>
          <w:sz w:val="20"/>
          <w:szCs w:val="20"/>
        </w:rPr>
        <w:t xml:space="preserve">testing and </w:t>
      </w:r>
      <w:r w:rsidRPr="00F058CF">
        <w:rPr>
          <w:iCs/>
          <w:sz w:val="20"/>
          <w:szCs w:val="20"/>
        </w:rPr>
        <w:t>quarantining new intakes, consistent with the Centers for Disease Control (CDC) Recommendations for Quarantine in high-risk congregate settings</w:t>
      </w:r>
      <w:r w:rsidR="00083FCF" w:rsidRPr="00F058CF">
        <w:rPr>
          <w:iCs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found at</w:t>
      </w:r>
      <w:r w:rsidR="00D61B2E" w:rsidRPr="00F058CF">
        <w:rPr>
          <w:iCs/>
          <w:sz w:val="20"/>
          <w:szCs w:val="20"/>
        </w:rPr>
        <w:t xml:space="preserve"> </w:t>
      </w:r>
      <w:hyperlink r:id="rId9" w:history="1">
        <w:r w:rsidR="00080815" w:rsidRPr="00F058CF">
          <w:rPr>
            <w:rStyle w:val="Hyperlink"/>
            <w:iCs/>
            <w:sz w:val="20"/>
            <w:szCs w:val="20"/>
          </w:rPr>
          <w:t>https://www.cdc.gov/coronavirus/2019-ncov/your-health/quarantine-isolation.html</w:t>
        </w:r>
      </w:hyperlink>
      <w:r w:rsidR="008B312B" w:rsidRPr="00F058CF">
        <w:rPr>
          <w:iCs/>
          <w:sz w:val="20"/>
          <w:szCs w:val="20"/>
        </w:rPr>
        <w:t xml:space="preserve">; </w:t>
      </w:r>
      <w:r w:rsidR="00E22F0E" w:rsidRPr="00F058CF">
        <w:rPr>
          <w:iCs/>
          <w:sz w:val="20"/>
          <w:szCs w:val="20"/>
        </w:rPr>
        <w:t xml:space="preserve">the </w:t>
      </w:r>
      <w:r w:rsidR="00117DB6" w:rsidRPr="00F058CF">
        <w:rPr>
          <w:iCs/>
          <w:color w:val="000000"/>
          <w:kern w:val="36"/>
          <w:sz w:val="20"/>
          <w:szCs w:val="20"/>
        </w:rPr>
        <w:t xml:space="preserve">CDC Guidance on Prevention and Management of Coronavirus Disease 2019 (COVID-19) in Correctional and Detention Facilities found at </w:t>
      </w:r>
      <w:hyperlink r:id="rId10" w:history="1">
        <w:r w:rsidR="00117DB6" w:rsidRPr="00F058CF">
          <w:rPr>
            <w:rStyle w:val="Hyperlink"/>
            <w:iCs/>
            <w:kern w:val="36"/>
            <w:sz w:val="20"/>
            <w:szCs w:val="20"/>
          </w:rPr>
          <w:t>https://www.cdc.gov/coronavirus/2019-ncov/community/correction-detention/guidance-correctional-detention.html</w:t>
        </w:r>
      </w:hyperlink>
      <w:r w:rsidR="00117DB6" w:rsidRPr="00F058CF">
        <w:rPr>
          <w:iCs/>
          <w:color w:val="000000"/>
          <w:kern w:val="36"/>
          <w:sz w:val="20"/>
          <w:szCs w:val="20"/>
        </w:rPr>
        <w:t xml:space="preserve">; </w:t>
      </w:r>
      <w:r w:rsidR="008B312B" w:rsidRPr="00F058CF">
        <w:rPr>
          <w:iCs/>
          <w:sz w:val="20"/>
          <w:szCs w:val="20"/>
        </w:rPr>
        <w:t>t</w:t>
      </w:r>
      <w:r w:rsidR="00D61B2E" w:rsidRPr="00F058CF">
        <w:rPr>
          <w:iCs/>
          <w:sz w:val="20"/>
          <w:szCs w:val="20"/>
        </w:rPr>
        <w:t xml:space="preserve">he </w:t>
      </w:r>
      <w:r w:rsidRPr="00F058CF">
        <w:rPr>
          <w:iCs/>
          <w:sz w:val="20"/>
          <w:szCs w:val="20"/>
        </w:rPr>
        <w:t xml:space="preserve">Public Health Guidance and Directives, found at </w:t>
      </w:r>
      <w:hyperlink r:id="rId11" w:history="1">
        <w:r w:rsidR="00D61B2E" w:rsidRPr="00F058CF">
          <w:rPr>
            <w:rStyle w:val="Hyperlink"/>
            <w:iCs/>
            <w:sz w:val="20"/>
            <w:szCs w:val="20"/>
          </w:rPr>
          <w:t>https://www.mass.gov/info-details/covid-19-public-health-guidance-and-directives</w:t>
        </w:r>
      </w:hyperlink>
      <w:r w:rsidR="008B312B" w:rsidRPr="00F058CF">
        <w:rPr>
          <w:iCs/>
          <w:sz w:val="20"/>
          <w:szCs w:val="20"/>
        </w:rPr>
        <w:t xml:space="preserve">; </w:t>
      </w:r>
      <w:r w:rsidRPr="00F058CF">
        <w:rPr>
          <w:iCs/>
          <w:sz w:val="20"/>
          <w:szCs w:val="20"/>
        </w:rPr>
        <w:t>EOHHS’ COVID-19 Guidance for Residential and Congregate</w:t>
      </w:r>
      <w:r w:rsidRPr="00F058CF">
        <w:rPr>
          <w:iCs/>
          <w:spacing w:val="1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 xml:space="preserve">Care Programs </w:t>
      </w:r>
      <w:r w:rsidR="00E262D3" w:rsidRPr="00F058CF">
        <w:rPr>
          <w:iCs/>
          <w:sz w:val="20"/>
          <w:szCs w:val="20"/>
        </w:rPr>
        <w:t xml:space="preserve">found at  </w:t>
      </w:r>
      <w:hyperlink r:id="rId12" w:anchor="eohhs-congregate-care-" w:history="1">
        <w:r w:rsidR="00AB4F37" w:rsidRPr="00F058CF">
          <w:rPr>
            <w:rStyle w:val="Hyperlink"/>
            <w:iCs/>
            <w:sz w:val="20"/>
            <w:szCs w:val="20"/>
          </w:rPr>
          <w:t>https://www.mass.gov/info-details/covid-19-public-health-guidance-and-directives#eohhs-congregate-care-</w:t>
        </w:r>
      </w:hyperlink>
      <w:r w:rsidR="00AB4F37" w:rsidRPr="00F058CF">
        <w:rPr>
          <w:iCs/>
          <w:sz w:val="20"/>
          <w:szCs w:val="20"/>
        </w:rPr>
        <w:t xml:space="preserve"> </w:t>
      </w:r>
      <w:r w:rsidR="00E92A2D" w:rsidRPr="00F058CF">
        <w:rPr>
          <w:iCs/>
          <w:sz w:val="20"/>
          <w:szCs w:val="20"/>
        </w:rPr>
        <w:t>;</w:t>
      </w:r>
      <w:r w:rsidRPr="00F058CF">
        <w:rPr>
          <w:iCs/>
          <w:sz w:val="20"/>
          <w:szCs w:val="20"/>
        </w:rPr>
        <w:t xml:space="preserve"> the Massachusetts Department of Public Health (MDPH) Considerations for Caring for COVID-19 Recovered Residents </w:t>
      </w:r>
      <w:r w:rsidR="007B7AB6" w:rsidRPr="00F058CF">
        <w:rPr>
          <w:iCs/>
          <w:sz w:val="20"/>
          <w:szCs w:val="20"/>
        </w:rPr>
        <w:t xml:space="preserve">found at </w:t>
      </w:r>
      <w:hyperlink r:id="rId13" w:history="1">
        <w:r w:rsidR="00283D35" w:rsidRPr="00F058CF">
          <w:rPr>
            <w:rStyle w:val="Hyperlink"/>
            <w:iCs/>
            <w:sz w:val="20"/>
            <w:szCs w:val="20"/>
          </w:rPr>
          <w:t>https://www.mass.gov/info-details/covid-19-public-health-guidance-and-directives</w:t>
        </w:r>
      </w:hyperlink>
      <w:r w:rsidR="00283D35" w:rsidRPr="00F058CF">
        <w:rPr>
          <w:iCs/>
          <w:sz w:val="20"/>
          <w:szCs w:val="20"/>
        </w:rPr>
        <w:t xml:space="preserve">; </w:t>
      </w:r>
      <w:r w:rsidR="00CB4E3C" w:rsidRPr="00F058CF">
        <w:rPr>
          <w:iCs/>
          <w:sz w:val="20"/>
          <w:szCs w:val="20"/>
        </w:rPr>
        <w:t xml:space="preserve">and </w:t>
      </w:r>
      <w:r w:rsidR="00E22F0E" w:rsidRPr="00F058CF">
        <w:rPr>
          <w:iCs/>
          <w:sz w:val="20"/>
          <w:szCs w:val="20"/>
        </w:rPr>
        <w:t xml:space="preserve">the </w:t>
      </w:r>
      <w:r w:rsidR="00283D35" w:rsidRPr="00F058CF">
        <w:rPr>
          <w:iCs/>
          <w:sz w:val="20"/>
          <w:szCs w:val="20"/>
        </w:rPr>
        <w:t>M</w:t>
      </w:r>
      <w:r w:rsidRPr="00F058CF">
        <w:rPr>
          <w:iCs/>
          <w:sz w:val="20"/>
          <w:szCs w:val="20"/>
        </w:rPr>
        <w:t xml:space="preserve">DPH Public Health Advisory Regarding COVID-19 Testing found at </w:t>
      </w:r>
      <w:hyperlink r:id="rId14" w:history="1">
        <w:r w:rsidR="00ED6E02" w:rsidRPr="00F058CF">
          <w:rPr>
            <w:rStyle w:val="Hyperlink"/>
            <w:iCs/>
            <w:sz w:val="20"/>
            <w:szCs w:val="20"/>
          </w:rPr>
          <w:t>https://www.mass.gov/advisory/public-health-advisory-regarding-covid-19-testing</w:t>
        </w:r>
      </w:hyperlink>
      <w:r w:rsidR="00ED6E02" w:rsidRPr="00F058CF">
        <w:rPr>
          <w:iCs/>
          <w:sz w:val="20"/>
          <w:szCs w:val="20"/>
        </w:rPr>
        <w:t xml:space="preserve">.   </w:t>
      </w:r>
      <w:r w:rsidRPr="00F058CF">
        <w:rPr>
          <w:iCs/>
          <w:sz w:val="20"/>
          <w:szCs w:val="20"/>
        </w:rPr>
        <w:t>DYS reserves the right to revoke or modify this Protocol at any time, if it determines</w:t>
      </w:r>
      <w:r w:rsidRPr="00F058CF">
        <w:rPr>
          <w:iCs/>
          <w:spacing w:val="-52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the public health and/or safety of youth and staff are at risk, or to comply with state and federal</w:t>
      </w:r>
      <w:r w:rsidRPr="00F058CF">
        <w:rPr>
          <w:iCs/>
          <w:spacing w:val="1"/>
          <w:sz w:val="20"/>
          <w:szCs w:val="20"/>
        </w:rPr>
        <w:t xml:space="preserve"> </w:t>
      </w:r>
      <w:r w:rsidRPr="00F058CF">
        <w:rPr>
          <w:iCs/>
          <w:sz w:val="20"/>
          <w:szCs w:val="20"/>
        </w:rPr>
        <w:t>guidance.</w:t>
      </w:r>
    </w:p>
    <w:bookmarkEnd w:id="0"/>
    <w:p w14:paraId="4328D904" w14:textId="20CED4CD" w:rsidR="0063578C" w:rsidRDefault="0063578C" w:rsidP="0063578C">
      <w:pPr>
        <w:rPr>
          <w:i/>
          <w:iCs/>
        </w:rPr>
      </w:pPr>
    </w:p>
    <w:p w14:paraId="111A3411" w14:textId="1472783C" w:rsidR="0063578C" w:rsidRPr="00611CC9" w:rsidRDefault="0063578C" w:rsidP="0063578C">
      <w:pPr>
        <w:widowControl/>
        <w:numPr>
          <w:ilvl w:val="0"/>
          <w:numId w:val="30"/>
        </w:numPr>
        <w:autoSpaceDE/>
        <w:autoSpaceDN/>
        <w:spacing w:after="160" w:line="252" w:lineRule="auto"/>
        <w:rPr>
          <w:sz w:val="24"/>
          <w:szCs w:val="24"/>
        </w:rPr>
      </w:pPr>
      <w:r w:rsidRPr="00611CC9">
        <w:rPr>
          <w:sz w:val="24"/>
          <w:szCs w:val="24"/>
        </w:rPr>
        <w:t>Effective July 1, 2022, there are no general quarantine requirements for new intakes.</w:t>
      </w:r>
    </w:p>
    <w:p w14:paraId="43880048" w14:textId="485D9266" w:rsidR="0063578C" w:rsidRPr="00611CC9" w:rsidRDefault="0063578C" w:rsidP="0063578C">
      <w:pPr>
        <w:widowControl/>
        <w:numPr>
          <w:ilvl w:val="0"/>
          <w:numId w:val="30"/>
        </w:numPr>
        <w:autoSpaceDE/>
        <w:autoSpaceDN/>
        <w:spacing w:after="160" w:line="252" w:lineRule="auto"/>
        <w:rPr>
          <w:sz w:val="24"/>
          <w:szCs w:val="24"/>
        </w:rPr>
      </w:pPr>
      <w:r w:rsidRPr="00611CC9">
        <w:rPr>
          <w:sz w:val="24"/>
          <w:szCs w:val="24"/>
        </w:rPr>
        <w:t xml:space="preserve">New intakes should be </w:t>
      </w:r>
      <w:r w:rsidR="00B85AB5" w:rsidRPr="00611CC9">
        <w:rPr>
          <w:sz w:val="24"/>
          <w:szCs w:val="24"/>
        </w:rPr>
        <w:t xml:space="preserve">screened for COVID-19 and </w:t>
      </w:r>
      <w:r w:rsidRPr="00611CC9">
        <w:rPr>
          <w:sz w:val="24"/>
          <w:szCs w:val="24"/>
        </w:rPr>
        <w:t xml:space="preserve">tested with BinaxNOW test performed </w:t>
      </w:r>
      <w:r w:rsidR="00AA75B7">
        <w:rPr>
          <w:sz w:val="24"/>
          <w:szCs w:val="24"/>
        </w:rPr>
        <w:t>at</w:t>
      </w:r>
      <w:r w:rsidR="006A157C" w:rsidRPr="000D61C9">
        <w:rPr>
          <w:sz w:val="24"/>
          <w:szCs w:val="24"/>
        </w:rPr>
        <w:t xml:space="preserve"> </w:t>
      </w:r>
      <w:r w:rsidRPr="00611CC9">
        <w:rPr>
          <w:sz w:val="24"/>
          <w:szCs w:val="24"/>
        </w:rPr>
        <w:t>admission</w:t>
      </w:r>
      <w:r w:rsidR="0022114E" w:rsidRPr="00611CC9">
        <w:rPr>
          <w:sz w:val="24"/>
          <w:szCs w:val="24"/>
        </w:rPr>
        <w:t xml:space="preserve"> by DYS Health Services</w:t>
      </w:r>
      <w:r w:rsidRPr="00611CC9">
        <w:rPr>
          <w:sz w:val="24"/>
          <w:szCs w:val="24"/>
        </w:rPr>
        <w:t>.</w:t>
      </w:r>
      <w:r w:rsidR="00AF381E" w:rsidRPr="00611CC9">
        <w:rPr>
          <w:sz w:val="24"/>
          <w:szCs w:val="24"/>
        </w:rPr>
        <w:t xml:space="preserve">  </w:t>
      </w:r>
      <w:r w:rsidR="00C3384C" w:rsidRPr="00611CC9">
        <w:rPr>
          <w:sz w:val="24"/>
          <w:szCs w:val="24"/>
        </w:rPr>
        <w:t>If admissions occur outside of the</w:t>
      </w:r>
      <w:r w:rsidR="00A04D1A" w:rsidRPr="00611CC9">
        <w:rPr>
          <w:sz w:val="24"/>
          <w:szCs w:val="24"/>
        </w:rPr>
        <w:t xml:space="preserve"> hours of</w:t>
      </w:r>
      <w:r w:rsidR="00611CC9" w:rsidRPr="00AA75B7">
        <w:rPr>
          <w:sz w:val="24"/>
          <w:szCs w:val="24"/>
        </w:rPr>
        <w:t xml:space="preserve"> on-site</w:t>
      </w:r>
      <w:r w:rsidR="00C3384C" w:rsidRPr="00611CC9">
        <w:rPr>
          <w:sz w:val="24"/>
          <w:szCs w:val="24"/>
        </w:rPr>
        <w:t xml:space="preserve"> </w:t>
      </w:r>
      <w:r w:rsidR="00A969C8" w:rsidRPr="00611CC9">
        <w:rPr>
          <w:sz w:val="24"/>
          <w:szCs w:val="24"/>
        </w:rPr>
        <w:t xml:space="preserve">health service </w:t>
      </w:r>
      <w:r w:rsidR="00E93BFD" w:rsidRPr="00AA75B7">
        <w:rPr>
          <w:sz w:val="24"/>
          <w:szCs w:val="24"/>
        </w:rPr>
        <w:t xml:space="preserve">on-site </w:t>
      </w:r>
      <w:r w:rsidR="00A969C8" w:rsidRPr="00611CC9">
        <w:rPr>
          <w:sz w:val="24"/>
          <w:szCs w:val="24"/>
        </w:rPr>
        <w:t>availability, the intake</w:t>
      </w:r>
      <w:r w:rsidR="00CD76E4" w:rsidRPr="00AA75B7">
        <w:rPr>
          <w:sz w:val="24"/>
          <w:szCs w:val="24"/>
        </w:rPr>
        <w:t xml:space="preserve"> youth</w:t>
      </w:r>
      <w:r w:rsidR="00A969C8" w:rsidRPr="00611CC9">
        <w:rPr>
          <w:sz w:val="24"/>
          <w:szCs w:val="24"/>
        </w:rPr>
        <w:t xml:space="preserve"> must be quarantined until the health screening can occur.  </w:t>
      </w:r>
    </w:p>
    <w:p w14:paraId="519EAFB4" w14:textId="091698DD" w:rsidR="00752F34" w:rsidRPr="00AA75B7" w:rsidRDefault="0018032A" w:rsidP="0063578C">
      <w:pPr>
        <w:widowControl/>
        <w:numPr>
          <w:ilvl w:val="0"/>
          <w:numId w:val="30"/>
        </w:numPr>
        <w:autoSpaceDE/>
        <w:autoSpaceDN/>
        <w:spacing w:after="160" w:line="252" w:lineRule="auto"/>
        <w:rPr>
          <w:sz w:val="24"/>
          <w:szCs w:val="24"/>
        </w:rPr>
      </w:pPr>
      <w:r w:rsidRPr="00AA75B7">
        <w:rPr>
          <w:sz w:val="24"/>
          <w:szCs w:val="24"/>
        </w:rPr>
        <w:t>Based on the short-term stay of youth referred to Overnight Arrest</w:t>
      </w:r>
      <w:r w:rsidR="00BA18B5" w:rsidRPr="00AA75B7">
        <w:rPr>
          <w:sz w:val="24"/>
          <w:szCs w:val="24"/>
        </w:rPr>
        <w:t xml:space="preserve">, new admissions should be offered </w:t>
      </w:r>
      <w:r w:rsidR="00B14156" w:rsidRPr="00AA75B7">
        <w:rPr>
          <w:sz w:val="24"/>
          <w:szCs w:val="24"/>
        </w:rPr>
        <w:t xml:space="preserve">a self-administered OTC Covid-19 test.  Staff should contact medical on-call for any questions related to the test.  </w:t>
      </w:r>
    </w:p>
    <w:p w14:paraId="4766E0B4" w14:textId="0103DFDA" w:rsidR="00B259F8" w:rsidRPr="00B259F8" w:rsidRDefault="00D552BD" w:rsidP="00B259F8">
      <w:pPr>
        <w:pStyle w:val="ListParagraph"/>
        <w:numPr>
          <w:ilvl w:val="0"/>
          <w:numId w:val="31"/>
        </w:numPr>
        <w:shd w:val="clear" w:color="auto" w:fill="FFFFFF"/>
        <w:adjustRightInd w:val="0"/>
        <w:spacing w:before="100" w:beforeAutospacing="1" w:after="100" w:afterAutospacing="1" w:line="252" w:lineRule="auto"/>
        <w:rPr>
          <w:sz w:val="24"/>
          <w:szCs w:val="24"/>
        </w:rPr>
      </w:pPr>
      <w:r>
        <w:rPr>
          <w:sz w:val="24"/>
          <w:szCs w:val="24"/>
        </w:rPr>
        <w:t>If a n</w:t>
      </w:r>
      <w:r w:rsidR="00B259F8" w:rsidRPr="00B259F8">
        <w:rPr>
          <w:sz w:val="24"/>
          <w:szCs w:val="24"/>
        </w:rPr>
        <w:t xml:space="preserve">ew intake </w:t>
      </w:r>
      <w:r>
        <w:rPr>
          <w:sz w:val="24"/>
          <w:szCs w:val="24"/>
        </w:rPr>
        <w:t xml:space="preserve">youth tests </w:t>
      </w:r>
      <w:r w:rsidR="00B259F8" w:rsidRPr="00B259F8">
        <w:rPr>
          <w:b/>
          <w:bCs/>
          <w:sz w:val="24"/>
          <w:szCs w:val="24"/>
        </w:rPr>
        <w:t>positive on BinaxNOW test</w:t>
      </w:r>
      <w:r w:rsidR="00B259F8" w:rsidRPr="00B259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they </w:t>
      </w:r>
      <w:r w:rsidR="00B259F8" w:rsidRPr="00B259F8">
        <w:rPr>
          <w:sz w:val="24"/>
          <w:szCs w:val="24"/>
        </w:rPr>
        <w:t xml:space="preserve">will immediately be placed in medical isolation and evaluated by </w:t>
      </w:r>
      <w:r w:rsidR="00BF4B3D">
        <w:rPr>
          <w:sz w:val="24"/>
          <w:szCs w:val="24"/>
        </w:rPr>
        <w:t xml:space="preserve">Health Services. </w:t>
      </w:r>
    </w:p>
    <w:p w14:paraId="3532F566" w14:textId="7FBB29A3" w:rsidR="00B259F8" w:rsidRPr="00B259F8" w:rsidRDefault="00D552BD" w:rsidP="00B259F8">
      <w:pPr>
        <w:pStyle w:val="ListParagraph"/>
        <w:numPr>
          <w:ilvl w:val="0"/>
          <w:numId w:val="3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If a n</w:t>
      </w:r>
      <w:r w:rsidR="00B259F8" w:rsidRPr="00B259F8">
        <w:rPr>
          <w:sz w:val="24"/>
          <w:szCs w:val="24"/>
        </w:rPr>
        <w:t>ew intake</w:t>
      </w:r>
      <w:r>
        <w:rPr>
          <w:sz w:val="24"/>
          <w:szCs w:val="24"/>
        </w:rPr>
        <w:t xml:space="preserve"> tests </w:t>
      </w:r>
      <w:r w:rsidRPr="00D552BD">
        <w:rPr>
          <w:b/>
          <w:bCs/>
          <w:sz w:val="24"/>
          <w:szCs w:val="24"/>
        </w:rPr>
        <w:t>negative</w:t>
      </w:r>
      <w:r w:rsidRPr="00B259F8">
        <w:rPr>
          <w:b/>
          <w:bCs/>
          <w:sz w:val="24"/>
          <w:szCs w:val="24"/>
        </w:rPr>
        <w:t xml:space="preserve"> on BinaxNOW test</w:t>
      </w:r>
      <w:r>
        <w:rPr>
          <w:b/>
          <w:bCs/>
          <w:sz w:val="24"/>
          <w:szCs w:val="24"/>
        </w:rPr>
        <w:t xml:space="preserve">, </w:t>
      </w:r>
      <w:r w:rsidRPr="00D552BD">
        <w:rPr>
          <w:sz w:val="24"/>
          <w:szCs w:val="24"/>
        </w:rPr>
        <w:t xml:space="preserve">is asymptomatic and is </w:t>
      </w:r>
      <w:r w:rsidR="00B259F8" w:rsidRPr="00D552BD">
        <w:rPr>
          <w:sz w:val="24"/>
          <w:szCs w:val="24"/>
        </w:rPr>
        <w:t>identified</w:t>
      </w:r>
      <w:r w:rsidR="00B259F8" w:rsidRPr="00B259F8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a </w:t>
      </w:r>
      <w:r w:rsidR="00B259F8" w:rsidRPr="00B259F8">
        <w:rPr>
          <w:sz w:val="24"/>
          <w:szCs w:val="24"/>
        </w:rPr>
        <w:t>close contact of a COVID-19</w:t>
      </w:r>
      <w:r>
        <w:rPr>
          <w:sz w:val="24"/>
          <w:szCs w:val="24"/>
        </w:rPr>
        <w:t xml:space="preserve"> case in the community, they </w:t>
      </w:r>
      <w:r w:rsidR="00B259F8" w:rsidRPr="00B259F8">
        <w:rPr>
          <w:sz w:val="24"/>
          <w:szCs w:val="24"/>
        </w:rPr>
        <w:t xml:space="preserve">will be placed in quarantine </w:t>
      </w:r>
      <w:r>
        <w:rPr>
          <w:sz w:val="24"/>
          <w:szCs w:val="24"/>
        </w:rPr>
        <w:t xml:space="preserve">according to </w:t>
      </w:r>
      <w:r w:rsidR="003A1015">
        <w:rPr>
          <w:sz w:val="24"/>
          <w:szCs w:val="24"/>
        </w:rPr>
        <w:t xml:space="preserve">the </w:t>
      </w:r>
      <w:r w:rsidR="003A1015" w:rsidRPr="00B259F8">
        <w:rPr>
          <w:sz w:val="24"/>
          <w:szCs w:val="24"/>
        </w:rPr>
        <w:t>DYS</w:t>
      </w:r>
      <w:r>
        <w:rPr>
          <w:sz w:val="24"/>
          <w:szCs w:val="24"/>
        </w:rPr>
        <w:t xml:space="preserve"> </w:t>
      </w:r>
      <w:r w:rsidR="00B259F8" w:rsidRPr="00B259F8">
        <w:rPr>
          <w:sz w:val="24"/>
          <w:szCs w:val="24"/>
        </w:rPr>
        <w:t>Protocol for Quarantining Close Contacts of COVID-19 Cases</w:t>
      </w:r>
      <w:r w:rsidR="00BF4B3D">
        <w:rPr>
          <w:sz w:val="24"/>
          <w:szCs w:val="24"/>
        </w:rPr>
        <w:t xml:space="preserve">. </w:t>
      </w:r>
    </w:p>
    <w:p w14:paraId="6EFFF9BE" w14:textId="246BECEF" w:rsidR="0038764D" w:rsidRPr="00B259F8" w:rsidRDefault="00D552BD" w:rsidP="00B259F8">
      <w:pPr>
        <w:pStyle w:val="ListParagraph"/>
        <w:numPr>
          <w:ilvl w:val="0"/>
          <w:numId w:val="3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If a n</w:t>
      </w:r>
      <w:r w:rsidR="00B259F8" w:rsidRPr="00B259F8">
        <w:rPr>
          <w:sz w:val="24"/>
          <w:szCs w:val="24"/>
        </w:rPr>
        <w:t>ew intake test</w:t>
      </w:r>
      <w:r>
        <w:rPr>
          <w:sz w:val="24"/>
          <w:szCs w:val="24"/>
        </w:rPr>
        <w:t xml:space="preserve">s </w:t>
      </w:r>
      <w:r w:rsidR="00B259F8" w:rsidRPr="00D552BD">
        <w:rPr>
          <w:b/>
          <w:bCs/>
          <w:sz w:val="24"/>
          <w:szCs w:val="24"/>
        </w:rPr>
        <w:t>negative on BinaxNOW test</w:t>
      </w:r>
      <w:r w:rsidR="00B259F8" w:rsidRPr="00B259F8">
        <w:rPr>
          <w:sz w:val="24"/>
          <w:szCs w:val="24"/>
        </w:rPr>
        <w:t xml:space="preserve">, </w:t>
      </w:r>
      <w:r w:rsidR="0022114E">
        <w:rPr>
          <w:sz w:val="24"/>
          <w:szCs w:val="24"/>
        </w:rPr>
        <w:t>is</w:t>
      </w:r>
      <w:r w:rsidR="00B259F8" w:rsidRPr="00B259F8">
        <w:rPr>
          <w:sz w:val="24"/>
          <w:szCs w:val="24"/>
        </w:rPr>
        <w:t xml:space="preserve"> asymptomatic and</w:t>
      </w:r>
      <w:r w:rsidR="0022114E">
        <w:rPr>
          <w:sz w:val="24"/>
          <w:szCs w:val="24"/>
        </w:rPr>
        <w:t xml:space="preserve"> was not exposed to a COVID-19 case in the past 48 hours, they will participate in general programming. </w:t>
      </w:r>
      <w:r w:rsidR="00A62338" w:rsidRPr="00B259F8">
        <w:rPr>
          <w:sz w:val="24"/>
          <w:szCs w:val="24"/>
        </w:rPr>
        <w:t xml:space="preserve"> </w:t>
      </w:r>
    </w:p>
    <w:p w14:paraId="0908E2F6" w14:textId="77777777" w:rsidR="0038764D" w:rsidRDefault="0038764D" w:rsidP="0038764D">
      <w:pPr>
        <w:spacing w:line="252" w:lineRule="auto"/>
        <w:rPr>
          <w:sz w:val="24"/>
          <w:szCs w:val="24"/>
        </w:rPr>
      </w:pPr>
    </w:p>
    <w:p w14:paraId="631C5B4C" w14:textId="68910032" w:rsidR="0063578C" w:rsidRPr="00A62338" w:rsidRDefault="0063578C" w:rsidP="0063578C">
      <w:pPr>
        <w:widowControl/>
        <w:numPr>
          <w:ilvl w:val="0"/>
          <w:numId w:val="30"/>
        </w:numPr>
        <w:autoSpaceDE/>
        <w:autoSpaceDN/>
        <w:spacing w:after="160" w:line="252" w:lineRule="auto"/>
        <w:rPr>
          <w:sz w:val="24"/>
          <w:szCs w:val="24"/>
        </w:rPr>
      </w:pPr>
      <w:r w:rsidRPr="00A62338">
        <w:rPr>
          <w:sz w:val="24"/>
          <w:szCs w:val="24"/>
        </w:rPr>
        <w:t xml:space="preserve">New </w:t>
      </w:r>
      <w:r w:rsidR="00B85AB5" w:rsidRPr="00A62338">
        <w:rPr>
          <w:sz w:val="24"/>
          <w:szCs w:val="24"/>
        </w:rPr>
        <w:t>intakes</w:t>
      </w:r>
      <w:r w:rsidRPr="00A62338">
        <w:rPr>
          <w:sz w:val="24"/>
          <w:szCs w:val="24"/>
        </w:rPr>
        <w:t xml:space="preserve"> should be assessed at least once per day for signs and symptoms of COVID-19 infection, including fever.</w:t>
      </w:r>
    </w:p>
    <w:p w14:paraId="3D6C3970" w14:textId="15A350D1" w:rsidR="00034D3C" w:rsidRPr="00A62338" w:rsidRDefault="0063578C" w:rsidP="00A62338">
      <w:pPr>
        <w:pStyle w:val="ListParagraph"/>
        <w:numPr>
          <w:ilvl w:val="0"/>
          <w:numId w:val="30"/>
        </w:numPr>
        <w:spacing w:line="259" w:lineRule="auto"/>
        <w:ind w:right="288"/>
        <w:rPr>
          <w:spacing w:val="-2"/>
          <w:sz w:val="24"/>
          <w:szCs w:val="24"/>
        </w:rPr>
      </w:pPr>
      <w:r w:rsidRPr="00A62338">
        <w:rPr>
          <w:sz w:val="24"/>
          <w:szCs w:val="24"/>
        </w:rPr>
        <w:t xml:space="preserve">New </w:t>
      </w:r>
      <w:r w:rsidR="0022114E">
        <w:rPr>
          <w:sz w:val="24"/>
          <w:szCs w:val="24"/>
        </w:rPr>
        <w:t>intake</w:t>
      </w:r>
      <w:r w:rsidRPr="00A62338">
        <w:rPr>
          <w:sz w:val="24"/>
          <w:szCs w:val="24"/>
        </w:rPr>
        <w:t>s should not be placed in a room with an individual who is immunocompromised.</w:t>
      </w:r>
    </w:p>
    <w:p w14:paraId="60C30A88" w14:textId="39FC331C" w:rsidR="00221F2E" w:rsidRPr="00A62338" w:rsidRDefault="00221F2E" w:rsidP="00A62338">
      <w:pPr>
        <w:pStyle w:val="BodyText"/>
        <w:numPr>
          <w:ilvl w:val="0"/>
          <w:numId w:val="30"/>
        </w:numPr>
        <w:kinsoku w:val="0"/>
        <w:overflowPunct w:val="0"/>
        <w:spacing w:before="173" w:line="259" w:lineRule="auto"/>
        <w:ind w:right="144"/>
        <w:jc w:val="both"/>
        <w:rPr>
          <w:b/>
          <w:bCs/>
        </w:rPr>
      </w:pPr>
      <w:bookmarkStart w:id="1" w:name="_Hlk70339737"/>
      <w:r w:rsidRPr="00A62338">
        <w:rPr>
          <w:rFonts w:cs="Calibri"/>
          <w:color w:val="131313"/>
        </w:rPr>
        <w:t xml:space="preserve">Youths who had COVID-19 in the last 90 days (from day of symptom onset or day of first positive </w:t>
      </w:r>
      <w:r w:rsidRPr="00A62338">
        <w:rPr>
          <w:rFonts w:cs="Calibri"/>
          <w:color w:val="131313"/>
        </w:rPr>
        <w:lastRenderedPageBreak/>
        <w:t>test if asymptomatic)</w:t>
      </w:r>
      <w:r w:rsidR="0063578C" w:rsidRPr="00A62338">
        <w:rPr>
          <w:rFonts w:cs="Calibri"/>
          <w:color w:val="131313"/>
        </w:rPr>
        <w:t xml:space="preserve"> do not need to be tested at the intake</w:t>
      </w:r>
      <w:r w:rsidR="003B7E7C" w:rsidRPr="00A62338">
        <w:rPr>
          <w:rFonts w:cs="Calibri"/>
          <w:color w:val="131313"/>
        </w:rPr>
        <w:t>.</w:t>
      </w:r>
    </w:p>
    <w:bookmarkEnd w:id="1"/>
    <w:p w14:paraId="4B28EFAA" w14:textId="05DBEC2E" w:rsidR="006F1557" w:rsidRPr="00A62338" w:rsidRDefault="007E296A" w:rsidP="00B259F8">
      <w:pPr>
        <w:spacing w:before="173" w:line="259" w:lineRule="auto"/>
        <w:ind w:left="576" w:right="144"/>
        <w:jc w:val="both"/>
        <w:rPr>
          <w:sz w:val="24"/>
          <w:szCs w:val="24"/>
        </w:rPr>
      </w:pPr>
      <w:r w:rsidRPr="00A62338">
        <w:rPr>
          <w:b/>
          <w:sz w:val="24"/>
          <w:szCs w:val="24"/>
        </w:rPr>
        <w:t>Any</w:t>
      </w:r>
      <w:r w:rsidRPr="00A62338">
        <w:rPr>
          <w:b/>
          <w:spacing w:val="-36"/>
          <w:sz w:val="24"/>
          <w:szCs w:val="24"/>
        </w:rPr>
        <w:t xml:space="preserve"> </w:t>
      </w:r>
      <w:r w:rsidRPr="00A62338">
        <w:rPr>
          <w:b/>
          <w:sz w:val="24"/>
          <w:szCs w:val="24"/>
        </w:rPr>
        <w:t>youth</w:t>
      </w:r>
      <w:r w:rsidRPr="00A62338">
        <w:rPr>
          <w:b/>
          <w:spacing w:val="-18"/>
          <w:sz w:val="24"/>
          <w:szCs w:val="24"/>
        </w:rPr>
        <w:t xml:space="preserve"> </w:t>
      </w:r>
      <w:r w:rsidRPr="00A62338">
        <w:rPr>
          <w:b/>
          <w:sz w:val="24"/>
          <w:szCs w:val="24"/>
        </w:rPr>
        <w:t>who</w:t>
      </w:r>
      <w:r w:rsidRPr="00A62338">
        <w:rPr>
          <w:b/>
          <w:spacing w:val="-5"/>
          <w:sz w:val="24"/>
          <w:szCs w:val="24"/>
        </w:rPr>
        <w:t xml:space="preserve"> </w:t>
      </w:r>
      <w:r w:rsidRPr="00A62338">
        <w:rPr>
          <w:b/>
          <w:sz w:val="24"/>
          <w:szCs w:val="24"/>
        </w:rPr>
        <w:t>develops</w:t>
      </w:r>
      <w:r w:rsidRPr="00A62338">
        <w:rPr>
          <w:b/>
          <w:spacing w:val="-57"/>
          <w:sz w:val="24"/>
          <w:szCs w:val="24"/>
        </w:rPr>
        <w:t xml:space="preserve">      </w:t>
      </w:r>
      <w:r w:rsidRPr="00A62338">
        <w:rPr>
          <w:b/>
          <w:spacing w:val="-2"/>
          <w:sz w:val="24"/>
          <w:szCs w:val="24"/>
        </w:rPr>
        <w:t xml:space="preserve">symptoms of COVID-19 </w:t>
      </w:r>
      <w:r w:rsidRPr="00A62338">
        <w:rPr>
          <w:b/>
          <w:spacing w:val="-1"/>
          <w:sz w:val="24"/>
          <w:szCs w:val="24"/>
        </w:rPr>
        <w:t>will be immediately placed</w:t>
      </w:r>
      <w:r w:rsidRPr="00A62338">
        <w:rPr>
          <w:b/>
          <w:sz w:val="24"/>
          <w:szCs w:val="24"/>
        </w:rPr>
        <w:t xml:space="preserve"> in medical</w:t>
      </w:r>
      <w:r w:rsidRPr="00A62338">
        <w:rPr>
          <w:b/>
          <w:spacing w:val="1"/>
          <w:sz w:val="24"/>
          <w:szCs w:val="24"/>
        </w:rPr>
        <w:t xml:space="preserve"> </w:t>
      </w:r>
      <w:r w:rsidRPr="00A62338">
        <w:rPr>
          <w:b/>
          <w:sz w:val="24"/>
          <w:szCs w:val="24"/>
        </w:rPr>
        <w:t>isolation and</w:t>
      </w:r>
      <w:r w:rsidRPr="00A62338">
        <w:rPr>
          <w:b/>
          <w:spacing w:val="1"/>
          <w:sz w:val="24"/>
          <w:szCs w:val="24"/>
        </w:rPr>
        <w:t xml:space="preserve"> </w:t>
      </w:r>
      <w:r w:rsidRPr="00A62338">
        <w:rPr>
          <w:b/>
          <w:sz w:val="24"/>
          <w:szCs w:val="24"/>
        </w:rPr>
        <w:t xml:space="preserve">evaluated by </w:t>
      </w:r>
      <w:r w:rsidR="0022114E">
        <w:rPr>
          <w:b/>
          <w:sz w:val="24"/>
          <w:szCs w:val="24"/>
        </w:rPr>
        <w:t>DYS Health Services</w:t>
      </w:r>
      <w:r w:rsidRPr="00A62338">
        <w:rPr>
          <w:b/>
          <w:sz w:val="24"/>
          <w:szCs w:val="24"/>
        </w:rPr>
        <w:t xml:space="preserve"> and</w:t>
      </w:r>
      <w:r w:rsidRPr="00A62338">
        <w:rPr>
          <w:b/>
          <w:spacing w:val="1"/>
          <w:sz w:val="24"/>
          <w:szCs w:val="24"/>
        </w:rPr>
        <w:t xml:space="preserve"> </w:t>
      </w:r>
      <w:r w:rsidRPr="00A62338">
        <w:rPr>
          <w:b/>
          <w:sz w:val="24"/>
          <w:szCs w:val="24"/>
        </w:rPr>
        <w:t>considered a suspect COVID-19</w:t>
      </w:r>
      <w:r w:rsidRPr="00A62338">
        <w:rPr>
          <w:b/>
          <w:spacing w:val="1"/>
          <w:sz w:val="24"/>
          <w:szCs w:val="24"/>
        </w:rPr>
        <w:t xml:space="preserve"> </w:t>
      </w:r>
      <w:r w:rsidRPr="00A62338">
        <w:rPr>
          <w:b/>
          <w:sz w:val="24"/>
          <w:szCs w:val="24"/>
        </w:rPr>
        <w:t>case.</w:t>
      </w:r>
    </w:p>
    <w:sectPr w:rsidR="006F1557" w:rsidRPr="00A62338">
      <w:footerReference w:type="default" r:id="rId15"/>
      <w:pgSz w:w="12240" w:h="15840"/>
      <w:pgMar w:top="1480" w:right="1140" w:bottom="1240" w:left="86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5297" w14:textId="77777777" w:rsidR="00F23B0E" w:rsidRDefault="00F23B0E">
      <w:r>
        <w:separator/>
      </w:r>
    </w:p>
  </w:endnote>
  <w:endnote w:type="continuationSeparator" w:id="0">
    <w:p w14:paraId="63FB9E37" w14:textId="77777777" w:rsidR="00F23B0E" w:rsidRDefault="00F2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BB2A" w14:textId="415937D1" w:rsidR="006F1557" w:rsidRDefault="00AF47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4429B569" wp14:editId="16BF2711">
              <wp:simplePos x="0" y="0"/>
              <wp:positionH relativeFrom="page">
                <wp:posOffset>5862955</wp:posOffset>
              </wp:positionH>
              <wp:positionV relativeFrom="bottomMargin">
                <wp:align>top</wp:align>
              </wp:positionV>
              <wp:extent cx="488315" cy="183515"/>
              <wp:effectExtent l="0" t="0" r="698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ABB29" w14:textId="77BBF650" w:rsidR="006F1557" w:rsidRDefault="006F1557" w:rsidP="009A53BB">
                          <w:pPr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9B5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0;width:38.45pt;height:14.4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" filled="f" stroked="f">
              <v:textbox inset="0,0,0,0">
                <w:txbxContent>
                  <w:p w14:paraId="48DABB29" w14:textId="77BBF650" w:rsidR="006F1557" w:rsidRDefault="006F1557" w:rsidP="009A53BB">
                    <w:pPr>
                      <w:spacing w:before="14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C40383"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3AEB0BDC" wp14:editId="0337DF49">
              <wp:simplePos x="0" y="0"/>
              <wp:positionH relativeFrom="page">
                <wp:posOffset>608330</wp:posOffset>
              </wp:positionH>
              <wp:positionV relativeFrom="page">
                <wp:posOffset>9247505</wp:posOffset>
              </wp:positionV>
              <wp:extent cx="2884170" cy="183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163BA" w14:textId="2C41986C" w:rsidR="006F1557" w:rsidRDefault="00221F2E">
                          <w:pPr>
                            <w:spacing w:before="14"/>
                            <w:ind w:left="20"/>
                          </w:pPr>
                          <w:r>
                            <w:t>COVID-19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Protocol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for New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Intakes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B0BDC" id="Text Box 3" o:spid="_x0000_s1027" type="#_x0000_t202" style="position:absolute;margin-left:47.9pt;margin-top:728.15pt;width:227.1pt;height:14.4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" filled="f" stroked="f">
              <v:textbox inset="0,0,0,0">
                <w:txbxContent>
                  <w:p w14:paraId="0F2163BA" w14:textId="2C41986C" w:rsidR="006F1557" w:rsidRDefault="00221F2E">
                    <w:pPr>
                      <w:spacing w:before="14"/>
                      <w:ind w:left="20"/>
                    </w:pPr>
                    <w:r>
                      <w:t>COVID-19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Protocol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for New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Intakes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B1E2" w14:textId="77777777" w:rsidR="00F23B0E" w:rsidRDefault="00F23B0E">
      <w:r>
        <w:separator/>
      </w:r>
    </w:p>
  </w:footnote>
  <w:footnote w:type="continuationSeparator" w:id="0">
    <w:p w14:paraId="0DCD7F38" w14:textId="77777777" w:rsidR="00F23B0E" w:rsidRDefault="00F2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0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720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286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113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left="1922" w:hanging="36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2722" w:hanging="360"/>
      </w:pPr>
    </w:lvl>
    <w:lvl w:ilvl="2">
      <w:numFmt w:val="bullet"/>
      <w:lvlText w:val="•"/>
      <w:lvlJc w:val="left"/>
      <w:pPr>
        <w:ind w:left="3524" w:hanging="360"/>
      </w:pPr>
    </w:lvl>
    <w:lvl w:ilvl="3">
      <w:numFmt w:val="bullet"/>
      <w:lvlText w:val="•"/>
      <w:lvlJc w:val="left"/>
      <w:pPr>
        <w:ind w:left="4326" w:hanging="360"/>
      </w:pPr>
    </w:lvl>
    <w:lvl w:ilvl="4">
      <w:numFmt w:val="bullet"/>
      <w:lvlText w:val="•"/>
      <w:lvlJc w:val="left"/>
      <w:pPr>
        <w:ind w:left="5128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732" w:hanging="360"/>
      </w:pPr>
    </w:lvl>
    <w:lvl w:ilvl="7">
      <w:numFmt w:val="bullet"/>
      <w:lvlText w:val="•"/>
      <w:lvlJc w:val="left"/>
      <w:pPr>
        <w:ind w:left="7534" w:hanging="360"/>
      </w:pPr>
    </w:lvl>
    <w:lvl w:ilvl="8">
      <w:numFmt w:val="bullet"/>
      <w:lvlText w:val="•"/>
      <w:lvlJc w:val="left"/>
      <w:pPr>
        <w:ind w:left="8336" w:hanging="360"/>
      </w:pPr>
    </w:lvl>
  </w:abstractNum>
  <w:abstractNum w:abstractNumId="2" w15:restartNumberingAfterBreak="0">
    <w:nsid w:val="01746CEB"/>
    <w:multiLevelType w:val="hybridMultilevel"/>
    <w:tmpl w:val="AA6471A2"/>
    <w:lvl w:ilvl="0" w:tplc="F95A73DE">
      <w:numFmt w:val="bullet"/>
      <w:lvlText w:val=""/>
      <w:lvlJc w:val="left"/>
      <w:pPr>
        <w:ind w:left="1126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2" w:tplc="8A38036C">
      <w:numFmt w:val="bullet"/>
      <w:lvlText w:val="•"/>
      <w:lvlJc w:val="left"/>
      <w:pPr>
        <w:ind w:left="1840" w:hanging="353"/>
      </w:pPr>
      <w:rPr>
        <w:rFonts w:hint="default"/>
        <w:lang w:val="en-US" w:eastAsia="en-US" w:bidi="ar-SA"/>
      </w:rPr>
    </w:lvl>
    <w:lvl w:ilvl="3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4" w:tplc="B38A2376">
      <w:numFmt w:val="bullet"/>
      <w:lvlText w:val="•"/>
      <w:lvlJc w:val="left"/>
      <w:pPr>
        <w:ind w:left="3211" w:hanging="353"/>
      </w:pPr>
      <w:rPr>
        <w:rFonts w:hint="default"/>
        <w:lang w:val="en-US" w:eastAsia="en-US" w:bidi="ar-SA"/>
      </w:rPr>
    </w:lvl>
    <w:lvl w:ilvl="5" w:tplc="E02EF4CA">
      <w:numFmt w:val="bullet"/>
      <w:lvlText w:val="•"/>
      <w:lvlJc w:val="left"/>
      <w:pPr>
        <w:ind w:left="4382" w:hanging="353"/>
      </w:pPr>
      <w:rPr>
        <w:rFonts w:hint="default"/>
        <w:lang w:val="en-US" w:eastAsia="en-US" w:bidi="ar-SA"/>
      </w:rPr>
    </w:lvl>
    <w:lvl w:ilvl="6" w:tplc="856CE4C0">
      <w:numFmt w:val="bullet"/>
      <w:lvlText w:val="•"/>
      <w:lvlJc w:val="left"/>
      <w:pPr>
        <w:ind w:left="5554" w:hanging="353"/>
      </w:pPr>
      <w:rPr>
        <w:rFonts w:hint="default"/>
        <w:lang w:val="en-US" w:eastAsia="en-US" w:bidi="ar-SA"/>
      </w:rPr>
    </w:lvl>
    <w:lvl w:ilvl="7" w:tplc="4562499C">
      <w:numFmt w:val="bullet"/>
      <w:lvlText w:val="•"/>
      <w:lvlJc w:val="left"/>
      <w:pPr>
        <w:ind w:left="6725" w:hanging="353"/>
      </w:pPr>
      <w:rPr>
        <w:rFonts w:hint="default"/>
        <w:lang w:val="en-US" w:eastAsia="en-US" w:bidi="ar-SA"/>
      </w:rPr>
    </w:lvl>
    <w:lvl w:ilvl="8" w:tplc="5540FF7A">
      <w:numFmt w:val="bullet"/>
      <w:lvlText w:val="•"/>
      <w:lvlJc w:val="left"/>
      <w:pPr>
        <w:ind w:left="7897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01DF03EA"/>
    <w:multiLevelType w:val="hybridMultilevel"/>
    <w:tmpl w:val="A1C47FCE"/>
    <w:lvl w:ilvl="0" w:tplc="08F26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77E9A"/>
    <w:multiLevelType w:val="hybridMultilevel"/>
    <w:tmpl w:val="13166FDC"/>
    <w:lvl w:ilvl="0" w:tplc="04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07660BA8"/>
    <w:multiLevelType w:val="hybridMultilevel"/>
    <w:tmpl w:val="39AE57CE"/>
    <w:lvl w:ilvl="0" w:tplc="97CAC532">
      <w:numFmt w:val="bullet"/>
      <w:lvlText w:val=""/>
      <w:lvlJc w:val="left"/>
      <w:pPr>
        <w:ind w:left="1927" w:hanging="369"/>
      </w:pPr>
      <w:rPr>
        <w:rFonts w:ascii="Symbol" w:eastAsia="Symbol" w:hAnsi="Symbol" w:cs="Symbol" w:hint="default"/>
        <w:w w:val="99"/>
        <w:sz w:val="21"/>
        <w:szCs w:val="21"/>
        <w:lang w:val="en-US" w:eastAsia="en-US" w:bidi="ar-SA"/>
      </w:rPr>
    </w:lvl>
    <w:lvl w:ilvl="1" w:tplc="7CB00F88">
      <w:numFmt w:val="bullet"/>
      <w:lvlText w:val="•"/>
      <w:lvlJc w:val="left"/>
      <w:pPr>
        <w:ind w:left="2752" w:hanging="369"/>
      </w:pPr>
      <w:rPr>
        <w:rFonts w:hint="default"/>
        <w:lang w:val="en-US" w:eastAsia="en-US" w:bidi="ar-SA"/>
      </w:rPr>
    </w:lvl>
    <w:lvl w:ilvl="2" w:tplc="3F6EC2EE">
      <w:numFmt w:val="bullet"/>
      <w:lvlText w:val="•"/>
      <w:lvlJc w:val="left"/>
      <w:pPr>
        <w:ind w:left="3584" w:hanging="369"/>
      </w:pPr>
      <w:rPr>
        <w:rFonts w:hint="default"/>
        <w:lang w:val="en-US" w:eastAsia="en-US" w:bidi="ar-SA"/>
      </w:rPr>
    </w:lvl>
    <w:lvl w:ilvl="3" w:tplc="BF5804B2">
      <w:numFmt w:val="bullet"/>
      <w:lvlText w:val="•"/>
      <w:lvlJc w:val="left"/>
      <w:pPr>
        <w:ind w:left="4416" w:hanging="369"/>
      </w:pPr>
      <w:rPr>
        <w:rFonts w:hint="default"/>
        <w:lang w:val="en-US" w:eastAsia="en-US" w:bidi="ar-SA"/>
      </w:rPr>
    </w:lvl>
    <w:lvl w:ilvl="4" w:tplc="6E506586">
      <w:numFmt w:val="bullet"/>
      <w:lvlText w:val="•"/>
      <w:lvlJc w:val="left"/>
      <w:pPr>
        <w:ind w:left="5248" w:hanging="369"/>
      </w:pPr>
      <w:rPr>
        <w:rFonts w:hint="default"/>
        <w:lang w:val="en-US" w:eastAsia="en-US" w:bidi="ar-SA"/>
      </w:rPr>
    </w:lvl>
    <w:lvl w:ilvl="5" w:tplc="5A26D682">
      <w:numFmt w:val="bullet"/>
      <w:lvlText w:val="•"/>
      <w:lvlJc w:val="left"/>
      <w:pPr>
        <w:ind w:left="6080" w:hanging="369"/>
      </w:pPr>
      <w:rPr>
        <w:rFonts w:hint="default"/>
        <w:lang w:val="en-US" w:eastAsia="en-US" w:bidi="ar-SA"/>
      </w:rPr>
    </w:lvl>
    <w:lvl w:ilvl="6" w:tplc="DEB8F04E">
      <w:numFmt w:val="bullet"/>
      <w:lvlText w:val="•"/>
      <w:lvlJc w:val="left"/>
      <w:pPr>
        <w:ind w:left="6912" w:hanging="369"/>
      </w:pPr>
      <w:rPr>
        <w:rFonts w:hint="default"/>
        <w:lang w:val="en-US" w:eastAsia="en-US" w:bidi="ar-SA"/>
      </w:rPr>
    </w:lvl>
    <w:lvl w:ilvl="7" w:tplc="99C24754">
      <w:numFmt w:val="bullet"/>
      <w:lvlText w:val="•"/>
      <w:lvlJc w:val="left"/>
      <w:pPr>
        <w:ind w:left="7744" w:hanging="369"/>
      </w:pPr>
      <w:rPr>
        <w:rFonts w:hint="default"/>
        <w:lang w:val="en-US" w:eastAsia="en-US" w:bidi="ar-SA"/>
      </w:rPr>
    </w:lvl>
    <w:lvl w:ilvl="8" w:tplc="F5E4BBA4">
      <w:numFmt w:val="bullet"/>
      <w:lvlText w:val="•"/>
      <w:lvlJc w:val="left"/>
      <w:pPr>
        <w:ind w:left="8576" w:hanging="369"/>
      </w:pPr>
      <w:rPr>
        <w:rFonts w:hint="default"/>
        <w:lang w:val="en-US" w:eastAsia="en-US" w:bidi="ar-SA"/>
      </w:rPr>
    </w:lvl>
  </w:abstractNum>
  <w:abstractNum w:abstractNumId="6" w15:restartNumberingAfterBreak="0">
    <w:nsid w:val="122C5B9B"/>
    <w:multiLevelType w:val="hybridMultilevel"/>
    <w:tmpl w:val="033A00A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48A3623"/>
    <w:multiLevelType w:val="multilevel"/>
    <w:tmpl w:val="10B08EDA"/>
    <w:lvl w:ilvl="0">
      <w:numFmt w:val="bullet"/>
      <w:lvlText w:val=""/>
      <w:lvlJc w:val="left"/>
      <w:pPr>
        <w:ind w:left="1000" w:hanging="360"/>
      </w:pPr>
      <w:rPr>
        <w:rFonts w:ascii="Symbol" w:hAnsi="Symbol"/>
        <w:b w:val="0"/>
        <w:w w:val="100"/>
        <w:sz w:val="24"/>
      </w:rPr>
    </w:lvl>
    <w:lvl w:ilvl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  <w:b w:val="0"/>
        <w:w w:val="100"/>
      </w:r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286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113" w:hanging="360"/>
      </w:pPr>
    </w:lvl>
  </w:abstractNum>
  <w:abstractNum w:abstractNumId="8" w15:restartNumberingAfterBreak="0">
    <w:nsid w:val="14E5540F"/>
    <w:multiLevelType w:val="hybridMultilevel"/>
    <w:tmpl w:val="3322EF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64B78FC"/>
    <w:multiLevelType w:val="hybridMultilevel"/>
    <w:tmpl w:val="5756DB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6E6388E"/>
    <w:multiLevelType w:val="hybridMultilevel"/>
    <w:tmpl w:val="98D8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085F"/>
    <w:multiLevelType w:val="hybridMultilevel"/>
    <w:tmpl w:val="A508C842"/>
    <w:lvl w:ilvl="0" w:tplc="7DC0A7C4">
      <w:numFmt w:val="bullet"/>
      <w:lvlText w:val=""/>
      <w:lvlJc w:val="left"/>
      <w:pPr>
        <w:ind w:left="2207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2" w15:restartNumberingAfterBreak="0">
    <w:nsid w:val="21265BCA"/>
    <w:multiLevelType w:val="hybridMultilevel"/>
    <w:tmpl w:val="2A88FF30"/>
    <w:lvl w:ilvl="0" w:tplc="7DC0A7C4">
      <w:numFmt w:val="bullet"/>
      <w:lvlText w:val=""/>
      <w:lvlJc w:val="left"/>
      <w:pPr>
        <w:ind w:left="2568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" w15:restartNumberingAfterBreak="0">
    <w:nsid w:val="35F2514A"/>
    <w:multiLevelType w:val="hybridMultilevel"/>
    <w:tmpl w:val="22465B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8071B72"/>
    <w:multiLevelType w:val="hybridMultilevel"/>
    <w:tmpl w:val="ECA2982C"/>
    <w:lvl w:ilvl="0" w:tplc="F95A73DE">
      <w:numFmt w:val="bullet"/>
      <w:lvlText w:val=""/>
      <w:lvlJc w:val="left"/>
      <w:pPr>
        <w:ind w:left="1126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2" w:tplc="8A38036C">
      <w:numFmt w:val="bullet"/>
      <w:lvlText w:val="•"/>
      <w:lvlJc w:val="left"/>
      <w:pPr>
        <w:ind w:left="1840" w:hanging="353"/>
      </w:pPr>
      <w:rPr>
        <w:rFonts w:hint="default"/>
        <w:lang w:val="en-US" w:eastAsia="en-US" w:bidi="ar-SA"/>
      </w:rPr>
    </w:lvl>
    <w:lvl w:ilvl="3" w:tplc="AC3E359A">
      <w:numFmt w:val="bullet"/>
      <w:lvlText w:val="•"/>
      <w:lvlJc w:val="left"/>
      <w:pPr>
        <w:ind w:left="2040" w:hanging="353"/>
      </w:pPr>
      <w:rPr>
        <w:rFonts w:hint="default"/>
        <w:lang w:val="en-US" w:eastAsia="en-US" w:bidi="ar-SA"/>
      </w:rPr>
    </w:lvl>
    <w:lvl w:ilvl="4" w:tplc="B38A2376">
      <w:numFmt w:val="bullet"/>
      <w:lvlText w:val="•"/>
      <w:lvlJc w:val="left"/>
      <w:pPr>
        <w:ind w:left="3211" w:hanging="353"/>
      </w:pPr>
      <w:rPr>
        <w:rFonts w:hint="default"/>
        <w:lang w:val="en-US" w:eastAsia="en-US" w:bidi="ar-SA"/>
      </w:rPr>
    </w:lvl>
    <w:lvl w:ilvl="5" w:tplc="E02EF4CA">
      <w:numFmt w:val="bullet"/>
      <w:lvlText w:val="•"/>
      <w:lvlJc w:val="left"/>
      <w:pPr>
        <w:ind w:left="4382" w:hanging="353"/>
      </w:pPr>
      <w:rPr>
        <w:rFonts w:hint="default"/>
        <w:lang w:val="en-US" w:eastAsia="en-US" w:bidi="ar-SA"/>
      </w:rPr>
    </w:lvl>
    <w:lvl w:ilvl="6" w:tplc="856CE4C0">
      <w:numFmt w:val="bullet"/>
      <w:lvlText w:val="•"/>
      <w:lvlJc w:val="left"/>
      <w:pPr>
        <w:ind w:left="5554" w:hanging="353"/>
      </w:pPr>
      <w:rPr>
        <w:rFonts w:hint="default"/>
        <w:lang w:val="en-US" w:eastAsia="en-US" w:bidi="ar-SA"/>
      </w:rPr>
    </w:lvl>
    <w:lvl w:ilvl="7" w:tplc="4562499C">
      <w:numFmt w:val="bullet"/>
      <w:lvlText w:val="•"/>
      <w:lvlJc w:val="left"/>
      <w:pPr>
        <w:ind w:left="6725" w:hanging="353"/>
      </w:pPr>
      <w:rPr>
        <w:rFonts w:hint="default"/>
        <w:lang w:val="en-US" w:eastAsia="en-US" w:bidi="ar-SA"/>
      </w:rPr>
    </w:lvl>
    <w:lvl w:ilvl="8" w:tplc="5540FF7A">
      <w:numFmt w:val="bullet"/>
      <w:lvlText w:val="•"/>
      <w:lvlJc w:val="left"/>
      <w:pPr>
        <w:ind w:left="7897" w:hanging="353"/>
      </w:pPr>
      <w:rPr>
        <w:rFonts w:hint="default"/>
        <w:lang w:val="en-US" w:eastAsia="en-US" w:bidi="ar-SA"/>
      </w:rPr>
    </w:lvl>
  </w:abstractNum>
  <w:abstractNum w:abstractNumId="15" w15:restartNumberingAfterBreak="0">
    <w:nsid w:val="3DC44204"/>
    <w:multiLevelType w:val="hybridMultilevel"/>
    <w:tmpl w:val="BD1C8D00"/>
    <w:lvl w:ilvl="0" w:tplc="7DC0A7C4">
      <w:numFmt w:val="bullet"/>
      <w:lvlText w:val=""/>
      <w:lvlJc w:val="left"/>
      <w:pPr>
        <w:ind w:left="3578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" w15:restartNumberingAfterBreak="0">
    <w:nsid w:val="411A5611"/>
    <w:multiLevelType w:val="hybridMultilevel"/>
    <w:tmpl w:val="0C64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E39F6"/>
    <w:multiLevelType w:val="hybridMultilevel"/>
    <w:tmpl w:val="92D8E89E"/>
    <w:lvl w:ilvl="0" w:tplc="97CAC532">
      <w:numFmt w:val="bullet"/>
      <w:lvlText w:val=""/>
      <w:lvlJc w:val="left"/>
      <w:pPr>
        <w:ind w:left="1559" w:hanging="353"/>
      </w:pPr>
      <w:rPr>
        <w:rFonts w:ascii="Symbol" w:eastAsia="Symbol" w:hAnsi="Symbol" w:cs="Symbol" w:hint="default"/>
        <w:w w:val="99"/>
        <w:sz w:val="21"/>
        <w:szCs w:val="21"/>
        <w:lang w:val="en-US" w:eastAsia="en-US" w:bidi="ar-SA"/>
      </w:rPr>
    </w:lvl>
    <w:lvl w:ilvl="1" w:tplc="9028C5B8">
      <w:numFmt w:val="bullet"/>
      <w:lvlText w:val="•"/>
      <w:lvlJc w:val="left"/>
      <w:pPr>
        <w:ind w:left="2428" w:hanging="353"/>
      </w:pPr>
      <w:rPr>
        <w:rFonts w:hint="default"/>
        <w:lang w:val="en-US" w:eastAsia="en-US" w:bidi="ar-SA"/>
      </w:rPr>
    </w:lvl>
    <w:lvl w:ilvl="2" w:tplc="C400ED48">
      <w:numFmt w:val="bullet"/>
      <w:lvlText w:val="•"/>
      <w:lvlJc w:val="left"/>
      <w:pPr>
        <w:ind w:left="3296" w:hanging="353"/>
      </w:pPr>
      <w:rPr>
        <w:rFonts w:hint="default"/>
        <w:lang w:val="en-US" w:eastAsia="en-US" w:bidi="ar-SA"/>
      </w:rPr>
    </w:lvl>
    <w:lvl w:ilvl="3" w:tplc="97DEA864">
      <w:numFmt w:val="bullet"/>
      <w:lvlText w:val="•"/>
      <w:lvlJc w:val="left"/>
      <w:pPr>
        <w:ind w:left="4164" w:hanging="353"/>
      </w:pPr>
      <w:rPr>
        <w:rFonts w:hint="default"/>
        <w:lang w:val="en-US" w:eastAsia="en-US" w:bidi="ar-SA"/>
      </w:rPr>
    </w:lvl>
    <w:lvl w:ilvl="4" w:tplc="A5C40290">
      <w:numFmt w:val="bullet"/>
      <w:lvlText w:val="•"/>
      <w:lvlJc w:val="left"/>
      <w:pPr>
        <w:ind w:left="5032" w:hanging="353"/>
      </w:pPr>
      <w:rPr>
        <w:rFonts w:hint="default"/>
        <w:lang w:val="en-US" w:eastAsia="en-US" w:bidi="ar-SA"/>
      </w:rPr>
    </w:lvl>
    <w:lvl w:ilvl="5" w:tplc="D09475D0">
      <w:numFmt w:val="bullet"/>
      <w:lvlText w:val="•"/>
      <w:lvlJc w:val="left"/>
      <w:pPr>
        <w:ind w:left="5900" w:hanging="353"/>
      </w:pPr>
      <w:rPr>
        <w:rFonts w:hint="default"/>
        <w:lang w:val="en-US" w:eastAsia="en-US" w:bidi="ar-SA"/>
      </w:rPr>
    </w:lvl>
    <w:lvl w:ilvl="6" w:tplc="492EBC4C">
      <w:numFmt w:val="bullet"/>
      <w:lvlText w:val="•"/>
      <w:lvlJc w:val="left"/>
      <w:pPr>
        <w:ind w:left="6768" w:hanging="353"/>
      </w:pPr>
      <w:rPr>
        <w:rFonts w:hint="default"/>
        <w:lang w:val="en-US" w:eastAsia="en-US" w:bidi="ar-SA"/>
      </w:rPr>
    </w:lvl>
    <w:lvl w:ilvl="7" w:tplc="55D414A4">
      <w:numFmt w:val="bullet"/>
      <w:lvlText w:val="•"/>
      <w:lvlJc w:val="left"/>
      <w:pPr>
        <w:ind w:left="7636" w:hanging="353"/>
      </w:pPr>
      <w:rPr>
        <w:rFonts w:hint="default"/>
        <w:lang w:val="en-US" w:eastAsia="en-US" w:bidi="ar-SA"/>
      </w:rPr>
    </w:lvl>
    <w:lvl w:ilvl="8" w:tplc="2730D2D0">
      <w:numFmt w:val="bullet"/>
      <w:lvlText w:val="•"/>
      <w:lvlJc w:val="left"/>
      <w:pPr>
        <w:ind w:left="8504" w:hanging="353"/>
      </w:pPr>
      <w:rPr>
        <w:rFonts w:hint="default"/>
        <w:lang w:val="en-US" w:eastAsia="en-US" w:bidi="ar-SA"/>
      </w:rPr>
    </w:lvl>
  </w:abstractNum>
  <w:abstractNum w:abstractNumId="18" w15:restartNumberingAfterBreak="0">
    <w:nsid w:val="41E82B43"/>
    <w:multiLevelType w:val="hybridMultilevel"/>
    <w:tmpl w:val="444469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78A2AD6"/>
    <w:multiLevelType w:val="hybridMultilevel"/>
    <w:tmpl w:val="3D684D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9C544D2"/>
    <w:multiLevelType w:val="hybridMultilevel"/>
    <w:tmpl w:val="D4A097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C8C6B77"/>
    <w:multiLevelType w:val="hybridMultilevel"/>
    <w:tmpl w:val="263AC80A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7874B4"/>
    <w:multiLevelType w:val="hybridMultilevel"/>
    <w:tmpl w:val="35B0F2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D210126"/>
    <w:multiLevelType w:val="hybridMultilevel"/>
    <w:tmpl w:val="547443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2162BA7"/>
    <w:multiLevelType w:val="hybridMultilevel"/>
    <w:tmpl w:val="D0A860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E575AA"/>
    <w:multiLevelType w:val="hybridMultilevel"/>
    <w:tmpl w:val="ACB2D19E"/>
    <w:lvl w:ilvl="0" w:tplc="7DC0A7C4">
      <w:numFmt w:val="bullet"/>
      <w:lvlText w:val=""/>
      <w:lvlJc w:val="left"/>
      <w:pPr>
        <w:ind w:left="2216" w:hanging="369"/>
      </w:pPr>
      <w:rPr>
        <w:rFonts w:hint="default"/>
        <w:w w:val="100"/>
        <w:sz w:val="24"/>
        <w:szCs w:val="24"/>
        <w:lang w:val="en-US" w:eastAsia="en-US" w:bidi="ar-SA"/>
      </w:rPr>
    </w:lvl>
    <w:lvl w:ilvl="1" w:tplc="7DC0A7C4">
      <w:numFmt w:val="bullet"/>
      <w:lvlText w:val=""/>
      <w:lvlJc w:val="left"/>
      <w:pPr>
        <w:ind w:left="3130" w:hanging="353"/>
      </w:pPr>
      <w:rPr>
        <w:rFonts w:hint="default"/>
        <w:w w:val="100"/>
        <w:lang w:val="en-US" w:eastAsia="en-US" w:bidi="ar-SA"/>
      </w:rPr>
    </w:lvl>
    <w:lvl w:ilvl="2" w:tplc="8A38036C">
      <w:numFmt w:val="bullet"/>
      <w:lvlText w:val="•"/>
      <w:lvlJc w:val="left"/>
      <w:pPr>
        <w:ind w:left="2930" w:hanging="353"/>
      </w:pPr>
      <w:rPr>
        <w:rFonts w:hint="default"/>
        <w:lang w:val="en-US" w:eastAsia="en-US" w:bidi="ar-SA"/>
      </w:rPr>
    </w:lvl>
    <w:lvl w:ilvl="3" w:tplc="AC3E359A">
      <w:numFmt w:val="bullet"/>
      <w:lvlText w:val="•"/>
      <w:lvlJc w:val="left"/>
      <w:pPr>
        <w:ind w:left="3130" w:hanging="353"/>
      </w:pPr>
      <w:rPr>
        <w:rFonts w:hint="default"/>
        <w:lang w:val="en-US" w:eastAsia="en-US" w:bidi="ar-SA"/>
      </w:rPr>
    </w:lvl>
    <w:lvl w:ilvl="4" w:tplc="B38A2376">
      <w:numFmt w:val="bullet"/>
      <w:lvlText w:val="•"/>
      <w:lvlJc w:val="left"/>
      <w:pPr>
        <w:ind w:left="4301" w:hanging="353"/>
      </w:pPr>
      <w:rPr>
        <w:rFonts w:hint="default"/>
        <w:lang w:val="en-US" w:eastAsia="en-US" w:bidi="ar-SA"/>
      </w:rPr>
    </w:lvl>
    <w:lvl w:ilvl="5" w:tplc="E02EF4CA">
      <w:numFmt w:val="bullet"/>
      <w:lvlText w:val="•"/>
      <w:lvlJc w:val="left"/>
      <w:pPr>
        <w:ind w:left="5472" w:hanging="353"/>
      </w:pPr>
      <w:rPr>
        <w:rFonts w:hint="default"/>
        <w:lang w:val="en-US" w:eastAsia="en-US" w:bidi="ar-SA"/>
      </w:rPr>
    </w:lvl>
    <w:lvl w:ilvl="6" w:tplc="856CE4C0">
      <w:numFmt w:val="bullet"/>
      <w:lvlText w:val="•"/>
      <w:lvlJc w:val="left"/>
      <w:pPr>
        <w:ind w:left="6644" w:hanging="353"/>
      </w:pPr>
      <w:rPr>
        <w:rFonts w:hint="default"/>
        <w:lang w:val="en-US" w:eastAsia="en-US" w:bidi="ar-SA"/>
      </w:rPr>
    </w:lvl>
    <w:lvl w:ilvl="7" w:tplc="4562499C">
      <w:numFmt w:val="bullet"/>
      <w:lvlText w:val="•"/>
      <w:lvlJc w:val="left"/>
      <w:pPr>
        <w:ind w:left="7815" w:hanging="353"/>
      </w:pPr>
      <w:rPr>
        <w:rFonts w:hint="default"/>
        <w:lang w:val="en-US" w:eastAsia="en-US" w:bidi="ar-SA"/>
      </w:rPr>
    </w:lvl>
    <w:lvl w:ilvl="8" w:tplc="5540FF7A">
      <w:numFmt w:val="bullet"/>
      <w:lvlText w:val="•"/>
      <w:lvlJc w:val="left"/>
      <w:pPr>
        <w:ind w:left="8987" w:hanging="353"/>
      </w:pPr>
      <w:rPr>
        <w:rFonts w:hint="default"/>
        <w:lang w:val="en-US" w:eastAsia="en-US" w:bidi="ar-SA"/>
      </w:rPr>
    </w:lvl>
  </w:abstractNum>
  <w:abstractNum w:abstractNumId="26" w15:restartNumberingAfterBreak="0">
    <w:nsid w:val="69181882"/>
    <w:multiLevelType w:val="hybridMultilevel"/>
    <w:tmpl w:val="ABB484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AD82F92"/>
    <w:multiLevelType w:val="hybridMultilevel"/>
    <w:tmpl w:val="B0A07C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6E513A5"/>
    <w:multiLevelType w:val="hybridMultilevel"/>
    <w:tmpl w:val="C338C72A"/>
    <w:lvl w:ilvl="0" w:tplc="F95A73DE">
      <w:numFmt w:val="bullet"/>
      <w:lvlText w:val=""/>
      <w:lvlJc w:val="left"/>
      <w:pPr>
        <w:ind w:left="1126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2" w:tplc="8A38036C">
      <w:numFmt w:val="bullet"/>
      <w:lvlText w:val="•"/>
      <w:lvlJc w:val="left"/>
      <w:pPr>
        <w:ind w:left="1840" w:hanging="353"/>
      </w:pPr>
      <w:rPr>
        <w:rFonts w:hint="default"/>
        <w:lang w:val="en-US" w:eastAsia="en-US" w:bidi="ar-SA"/>
      </w:rPr>
    </w:lvl>
    <w:lvl w:ilvl="3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4" w:tplc="B38A2376">
      <w:numFmt w:val="bullet"/>
      <w:lvlText w:val="•"/>
      <w:lvlJc w:val="left"/>
      <w:pPr>
        <w:ind w:left="3211" w:hanging="353"/>
      </w:pPr>
      <w:rPr>
        <w:rFonts w:hint="default"/>
        <w:lang w:val="en-US" w:eastAsia="en-US" w:bidi="ar-SA"/>
      </w:rPr>
    </w:lvl>
    <w:lvl w:ilvl="5" w:tplc="E02EF4CA">
      <w:numFmt w:val="bullet"/>
      <w:lvlText w:val="•"/>
      <w:lvlJc w:val="left"/>
      <w:pPr>
        <w:ind w:left="4382" w:hanging="353"/>
      </w:pPr>
      <w:rPr>
        <w:rFonts w:hint="default"/>
        <w:lang w:val="en-US" w:eastAsia="en-US" w:bidi="ar-SA"/>
      </w:rPr>
    </w:lvl>
    <w:lvl w:ilvl="6" w:tplc="856CE4C0">
      <w:numFmt w:val="bullet"/>
      <w:lvlText w:val="•"/>
      <w:lvlJc w:val="left"/>
      <w:pPr>
        <w:ind w:left="5554" w:hanging="353"/>
      </w:pPr>
      <w:rPr>
        <w:rFonts w:hint="default"/>
        <w:lang w:val="en-US" w:eastAsia="en-US" w:bidi="ar-SA"/>
      </w:rPr>
    </w:lvl>
    <w:lvl w:ilvl="7" w:tplc="4562499C">
      <w:numFmt w:val="bullet"/>
      <w:lvlText w:val="•"/>
      <w:lvlJc w:val="left"/>
      <w:pPr>
        <w:ind w:left="6725" w:hanging="353"/>
      </w:pPr>
      <w:rPr>
        <w:rFonts w:hint="default"/>
        <w:lang w:val="en-US" w:eastAsia="en-US" w:bidi="ar-SA"/>
      </w:rPr>
    </w:lvl>
    <w:lvl w:ilvl="8" w:tplc="5540FF7A">
      <w:numFmt w:val="bullet"/>
      <w:lvlText w:val="•"/>
      <w:lvlJc w:val="left"/>
      <w:pPr>
        <w:ind w:left="7897" w:hanging="353"/>
      </w:pPr>
      <w:rPr>
        <w:rFonts w:hint="default"/>
        <w:lang w:val="en-US" w:eastAsia="en-US" w:bidi="ar-SA"/>
      </w:rPr>
    </w:lvl>
  </w:abstractNum>
  <w:abstractNum w:abstractNumId="29" w15:restartNumberingAfterBreak="0">
    <w:nsid w:val="77460354"/>
    <w:multiLevelType w:val="hybridMultilevel"/>
    <w:tmpl w:val="9ABCB8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9C12519"/>
    <w:multiLevelType w:val="hybridMultilevel"/>
    <w:tmpl w:val="BB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638257">
    <w:abstractNumId w:val="14"/>
  </w:num>
  <w:num w:numId="2" w16cid:durableId="2108769482">
    <w:abstractNumId w:val="17"/>
  </w:num>
  <w:num w:numId="3" w16cid:durableId="1510564059">
    <w:abstractNumId w:val="5"/>
  </w:num>
  <w:num w:numId="4" w16cid:durableId="1746412917">
    <w:abstractNumId w:val="25"/>
  </w:num>
  <w:num w:numId="5" w16cid:durableId="1490290139">
    <w:abstractNumId w:val="28"/>
  </w:num>
  <w:num w:numId="6" w16cid:durableId="1387290794">
    <w:abstractNumId w:val="15"/>
  </w:num>
  <w:num w:numId="7" w16cid:durableId="55788870">
    <w:abstractNumId w:val="12"/>
  </w:num>
  <w:num w:numId="8" w16cid:durableId="192690983">
    <w:abstractNumId w:val="11"/>
  </w:num>
  <w:num w:numId="9" w16cid:durableId="1348797779">
    <w:abstractNumId w:val="2"/>
  </w:num>
  <w:num w:numId="10" w16cid:durableId="820805350">
    <w:abstractNumId w:val="6"/>
  </w:num>
  <w:num w:numId="11" w16cid:durableId="1347319691">
    <w:abstractNumId w:val="30"/>
  </w:num>
  <w:num w:numId="12" w16cid:durableId="1037388797">
    <w:abstractNumId w:val="16"/>
  </w:num>
  <w:num w:numId="13" w16cid:durableId="1080757632">
    <w:abstractNumId w:val="27"/>
  </w:num>
  <w:num w:numId="14" w16cid:durableId="1984002610">
    <w:abstractNumId w:val="4"/>
  </w:num>
  <w:num w:numId="15" w16cid:durableId="1430731457">
    <w:abstractNumId w:val="26"/>
  </w:num>
  <w:num w:numId="16" w16cid:durableId="1964531208">
    <w:abstractNumId w:val="13"/>
  </w:num>
  <w:num w:numId="17" w16cid:durableId="2061634023">
    <w:abstractNumId w:val="8"/>
  </w:num>
  <w:num w:numId="18" w16cid:durableId="841316331">
    <w:abstractNumId w:val="18"/>
  </w:num>
  <w:num w:numId="19" w16cid:durableId="1060441272">
    <w:abstractNumId w:val="22"/>
  </w:num>
  <w:num w:numId="20" w16cid:durableId="1921596850">
    <w:abstractNumId w:val="23"/>
  </w:num>
  <w:num w:numId="21" w16cid:durableId="2076202241">
    <w:abstractNumId w:val="1"/>
  </w:num>
  <w:num w:numId="22" w16cid:durableId="1778863768">
    <w:abstractNumId w:val="0"/>
  </w:num>
  <w:num w:numId="23" w16cid:durableId="553086025">
    <w:abstractNumId w:val="19"/>
  </w:num>
  <w:num w:numId="24" w16cid:durableId="75178985">
    <w:abstractNumId w:val="29"/>
  </w:num>
  <w:num w:numId="25" w16cid:durableId="457452333">
    <w:abstractNumId w:val="9"/>
  </w:num>
  <w:num w:numId="26" w16cid:durableId="1617786041">
    <w:abstractNumId w:val="7"/>
  </w:num>
  <w:num w:numId="27" w16cid:durableId="1999268503">
    <w:abstractNumId w:val="20"/>
  </w:num>
  <w:num w:numId="28" w16cid:durableId="1608804236">
    <w:abstractNumId w:val="24"/>
  </w:num>
  <w:num w:numId="29" w16cid:durableId="1821069507">
    <w:abstractNumId w:val="21"/>
  </w:num>
  <w:num w:numId="30" w16cid:durableId="1778792526">
    <w:abstractNumId w:val="10"/>
  </w:num>
  <w:num w:numId="31" w16cid:durableId="1195076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57"/>
    <w:rsid w:val="00021AF8"/>
    <w:rsid w:val="00022B39"/>
    <w:rsid w:val="00034D3C"/>
    <w:rsid w:val="000439A8"/>
    <w:rsid w:val="0005094C"/>
    <w:rsid w:val="00057190"/>
    <w:rsid w:val="00065AB7"/>
    <w:rsid w:val="000712EC"/>
    <w:rsid w:val="0007287F"/>
    <w:rsid w:val="00080815"/>
    <w:rsid w:val="00083FCF"/>
    <w:rsid w:val="000850EF"/>
    <w:rsid w:val="00085E12"/>
    <w:rsid w:val="000C564F"/>
    <w:rsid w:val="000D03E1"/>
    <w:rsid w:val="000D2A37"/>
    <w:rsid w:val="00117DB6"/>
    <w:rsid w:val="001218B1"/>
    <w:rsid w:val="00126CF5"/>
    <w:rsid w:val="0012764D"/>
    <w:rsid w:val="001374BF"/>
    <w:rsid w:val="00143F3E"/>
    <w:rsid w:val="00154B96"/>
    <w:rsid w:val="0018032A"/>
    <w:rsid w:val="00180F25"/>
    <w:rsid w:val="001A00FF"/>
    <w:rsid w:val="001C6BA3"/>
    <w:rsid w:val="001D2923"/>
    <w:rsid w:val="001E2465"/>
    <w:rsid w:val="0020000F"/>
    <w:rsid w:val="0022114E"/>
    <w:rsid w:val="00221F2E"/>
    <w:rsid w:val="00265865"/>
    <w:rsid w:val="002769D3"/>
    <w:rsid w:val="00283D35"/>
    <w:rsid w:val="002A0536"/>
    <w:rsid w:val="002C0D90"/>
    <w:rsid w:val="002C4861"/>
    <w:rsid w:val="002C6056"/>
    <w:rsid w:val="002E204D"/>
    <w:rsid w:val="002F79EC"/>
    <w:rsid w:val="003035D7"/>
    <w:rsid w:val="00337AE7"/>
    <w:rsid w:val="00363517"/>
    <w:rsid w:val="0038764D"/>
    <w:rsid w:val="003A1015"/>
    <w:rsid w:val="003A3267"/>
    <w:rsid w:val="003A45E6"/>
    <w:rsid w:val="003A7550"/>
    <w:rsid w:val="003B678A"/>
    <w:rsid w:val="003B7E7C"/>
    <w:rsid w:val="003C3192"/>
    <w:rsid w:val="003F11E3"/>
    <w:rsid w:val="004422A3"/>
    <w:rsid w:val="0045447A"/>
    <w:rsid w:val="004A2065"/>
    <w:rsid w:val="004A2B74"/>
    <w:rsid w:val="004D4D89"/>
    <w:rsid w:val="004F22E0"/>
    <w:rsid w:val="004F38EF"/>
    <w:rsid w:val="00503EEA"/>
    <w:rsid w:val="0053061B"/>
    <w:rsid w:val="00556111"/>
    <w:rsid w:val="00556234"/>
    <w:rsid w:val="00597F81"/>
    <w:rsid w:val="005C017B"/>
    <w:rsid w:val="005C5187"/>
    <w:rsid w:val="005D16C6"/>
    <w:rsid w:val="005F3C32"/>
    <w:rsid w:val="00611CC9"/>
    <w:rsid w:val="00620CE2"/>
    <w:rsid w:val="006235E8"/>
    <w:rsid w:val="00631331"/>
    <w:rsid w:val="0063578C"/>
    <w:rsid w:val="00656D93"/>
    <w:rsid w:val="00664BB7"/>
    <w:rsid w:val="006731D3"/>
    <w:rsid w:val="00674BAA"/>
    <w:rsid w:val="006851FA"/>
    <w:rsid w:val="006A157C"/>
    <w:rsid w:val="006E4276"/>
    <w:rsid w:val="006E7CCA"/>
    <w:rsid w:val="006F1557"/>
    <w:rsid w:val="00716023"/>
    <w:rsid w:val="00716CDF"/>
    <w:rsid w:val="00720382"/>
    <w:rsid w:val="00747F47"/>
    <w:rsid w:val="007514E7"/>
    <w:rsid w:val="00752F34"/>
    <w:rsid w:val="007A32DC"/>
    <w:rsid w:val="007B0E56"/>
    <w:rsid w:val="007B7AB6"/>
    <w:rsid w:val="007C196F"/>
    <w:rsid w:val="007C1F52"/>
    <w:rsid w:val="007C74C2"/>
    <w:rsid w:val="007E296A"/>
    <w:rsid w:val="00807855"/>
    <w:rsid w:val="0081686A"/>
    <w:rsid w:val="00824B38"/>
    <w:rsid w:val="0083479C"/>
    <w:rsid w:val="00842C0F"/>
    <w:rsid w:val="00873E7C"/>
    <w:rsid w:val="008A46A2"/>
    <w:rsid w:val="008B312B"/>
    <w:rsid w:val="00946058"/>
    <w:rsid w:val="00950BDD"/>
    <w:rsid w:val="00973CBD"/>
    <w:rsid w:val="009742DD"/>
    <w:rsid w:val="00982988"/>
    <w:rsid w:val="00985462"/>
    <w:rsid w:val="00997063"/>
    <w:rsid w:val="009A53BB"/>
    <w:rsid w:val="009E5A7E"/>
    <w:rsid w:val="00A04D1A"/>
    <w:rsid w:val="00A12696"/>
    <w:rsid w:val="00A52EDF"/>
    <w:rsid w:val="00A62338"/>
    <w:rsid w:val="00A82405"/>
    <w:rsid w:val="00A969C8"/>
    <w:rsid w:val="00AA75B7"/>
    <w:rsid w:val="00AB4F37"/>
    <w:rsid w:val="00AB645B"/>
    <w:rsid w:val="00AF381E"/>
    <w:rsid w:val="00AF4721"/>
    <w:rsid w:val="00B02D2A"/>
    <w:rsid w:val="00B05AD9"/>
    <w:rsid w:val="00B12E49"/>
    <w:rsid w:val="00B14156"/>
    <w:rsid w:val="00B259F8"/>
    <w:rsid w:val="00B85AB5"/>
    <w:rsid w:val="00BA18B5"/>
    <w:rsid w:val="00BB144C"/>
    <w:rsid w:val="00BE4FBF"/>
    <w:rsid w:val="00BF4B3D"/>
    <w:rsid w:val="00C01B44"/>
    <w:rsid w:val="00C11D59"/>
    <w:rsid w:val="00C251CE"/>
    <w:rsid w:val="00C3384C"/>
    <w:rsid w:val="00C40383"/>
    <w:rsid w:val="00C52E0C"/>
    <w:rsid w:val="00C73E09"/>
    <w:rsid w:val="00C801C2"/>
    <w:rsid w:val="00C85DBF"/>
    <w:rsid w:val="00CA0288"/>
    <w:rsid w:val="00CB4E3C"/>
    <w:rsid w:val="00CC6102"/>
    <w:rsid w:val="00CD76E4"/>
    <w:rsid w:val="00CE676E"/>
    <w:rsid w:val="00D05403"/>
    <w:rsid w:val="00D552BD"/>
    <w:rsid w:val="00D61610"/>
    <w:rsid w:val="00D61B2E"/>
    <w:rsid w:val="00D81732"/>
    <w:rsid w:val="00D81AF7"/>
    <w:rsid w:val="00DB1913"/>
    <w:rsid w:val="00DD54E5"/>
    <w:rsid w:val="00DF2C0B"/>
    <w:rsid w:val="00E15993"/>
    <w:rsid w:val="00E22F0E"/>
    <w:rsid w:val="00E262D3"/>
    <w:rsid w:val="00E32764"/>
    <w:rsid w:val="00E51663"/>
    <w:rsid w:val="00E614BB"/>
    <w:rsid w:val="00E661E9"/>
    <w:rsid w:val="00E92A2D"/>
    <w:rsid w:val="00E93BFD"/>
    <w:rsid w:val="00ED6E02"/>
    <w:rsid w:val="00EE594E"/>
    <w:rsid w:val="00EE6A70"/>
    <w:rsid w:val="00F058CF"/>
    <w:rsid w:val="00F23B0E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3B2B2"/>
  <w15:docId w15:val="{F808CA3E-E249-443D-B449-8692498E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1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D3C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26" w:hanging="3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2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2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4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45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7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01C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C801C2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50E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E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A4">
    <w:name w:val="A4"/>
    <w:uiPriority w:val="99"/>
    <w:rsid w:val="000D2A37"/>
    <w:rPr>
      <w:rFonts w:ascii="Chaparral Pro" w:hAnsi="Chaparral Pro" w:cs="Chaparral Pro"/>
      <w:color w:val="005299"/>
      <w:u w:val="single"/>
    </w:rPr>
  </w:style>
  <w:style w:type="character" w:customStyle="1" w:styleId="A5">
    <w:name w:val="A5"/>
    <w:uiPriority w:val="99"/>
    <w:rsid w:val="000D2A37"/>
    <w:rPr>
      <w:rFonts w:ascii="Chaparral Pro" w:hAnsi="Chaparral Pro" w:cs="Chaparral Pro"/>
      <w:color w:val="B3001D"/>
    </w:rPr>
  </w:style>
  <w:style w:type="paragraph" w:styleId="NoSpacing">
    <w:name w:val="No Spacing"/>
    <w:uiPriority w:val="1"/>
    <w:qFormat/>
    <w:rsid w:val="000D2A37"/>
    <w:pPr>
      <w:widowControl/>
      <w:autoSpaceDE/>
      <w:autoSpaceDN/>
    </w:pPr>
  </w:style>
  <w:style w:type="character" w:customStyle="1" w:styleId="Heading3Char">
    <w:name w:val="Heading 3 Char"/>
    <w:basedOn w:val="DefaultParagraphFont"/>
    <w:link w:val="Heading3"/>
    <w:uiPriority w:val="9"/>
    <w:rsid w:val="00034D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info-details/covid-19-public-health-guidance-and-directiv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community/correction-detention/guidance-correctional-deten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B42F-C6C9-4776-898A-0EF586B0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Martirosyan, Karine (DYS)</dc:creator>
  <cp:lastModifiedBy>Rovezzi, Ruth  (DYS)</cp:lastModifiedBy>
  <cp:revision>4</cp:revision>
  <cp:lastPrinted>2021-06-10T14:53:00Z</cp:lastPrinted>
  <dcterms:created xsi:type="dcterms:W3CDTF">2022-06-29T15:41:00Z</dcterms:created>
  <dcterms:modified xsi:type="dcterms:W3CDTF">2022-06-29T15:42:00Z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